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9D9C3" w14:textId="77777777" w:rsidR="008B0EA8" w:rsidRPr="00B73BB8" w:rsidRDefault="008B0EA8" w:rsidP="008B0EA8">
      <w:pPr>
        <w:pStyle w:val="BodySingle"/>
        <w:overflowPunct/>
        <w:autoSpaceDE/>
        <w:adjustRightInd/>
        <w:ind w:left="284"/>
        <w:jc w:val="both"/>
        <w:rPr>
          <w:rFonts w:ascii="Arial" w:hAnsi="Arial" w:cs="Arial"/>
          <w:b/>
          <w:bCs/>
          <w:sz w:val="22"/>
          <w:szCs w:val="22"/>
          <w:lang w:val="en-GB"/>
        </w:rPr>
      </w:pPr>
    </w:p>
    <w:p w14:paraId="0023CE0F" w14:textId="77777777" w:rsidR="008B0EA8" w:rsidRPr="00B73BB8" w:rsidRDefault="008B0EA8" w:rsidP="008B0EA8">
      <w:pPr>
        <w:pStyle w:val="BodySingle"/>
        <w:overflowPunct/>
        <w:autoSpaceDE/>
        <w:adjustRightInd/>
        <w:ind w:left="284"/>
        <w:jc w:val="both"/>
        <w:rPr>
          <w:rFonts w:ascii="Arial" w:hAnsi="Arial" w:cs="Arial"/>
          <w:b/>
          <w:bCs/>
          <w:sz w:val="22"/>
          <w:szCs w:val="22"/>
          <w:lang w:val="en-GB"/>
        </w:rPr>
      </w:pPr>
    </w:p>
    <w:p w14:paraId="78A4BC1C" w14:textId="77777777" w:rsidR="008B0EA8" w:rsidRPr="00B73BB8" w:rsidRDefault="008B0EA8" w:rsidP="008B0EA8">
      <w:pPr>
        <w:pStyle w:val="BodySingle"/>
        <w:overflowPunct/>
        <w:autoSpaceDE/>
        <w:adjustRightInd/>
        <w:ind w:left="284"/>
        <w:jc w:val="both"/>
        <w:rPr>
          <w:rFonts w:ascii="Arial" w:hAnsi="Arial" w:cs="Arial"/>
          <w:b/>
          <w:bCs/>
          <w:sz w:val="22"/>
          <w:szCs w:val="22"/>
          <w:lang w:val="en-GB"/>
        </w:rPr>
      </w:pPr>
    </w:p>
    <w:p w14:paraId="7C36CB1A" w14:textId="437D9DE9" w:rsidR="0D43B864" w:rsidRPr="00B73BB8" w:rsidRDefault="0D43B864" w:rsidP="0D43B864">
      <w:pPr>
        <w:pStyle w:val="ListParagraph"/>
        <w:jc w:val="center"/>
        <w:rPr>
          <w:rFonts w:ascii="Arial" w:hAnsi="Arial" w:cs="Arial"/>
          <w:b/>
          <w:bCs/>
        </w:rPr>
      </w:pPr>
    </w:p>
    <w:p w14:paraId="64DF04C6" w14:textId="6A0A5B37" w:rsidR="008B0EA8" w:rsidRPr="00B73BB8" w:rsidRDefault="004034F8" w:rsidP="00641C87">
      <w:pPr>
        <w:pStyle w:val="ListParagraph"/>
        <w:jc w:val="center"/>
        <w:rPr>
          <w:rFonts w:ascii="Arial" w:hAnsi="Arial" w:cs="Arial"/>
          <w:b/>
          <w:lang w:val="fr-FR"/>
        </w:rPr>
      </w:pPr>
      <w:r w:rsidRPr="00B73BB8">
        <w:rPr>
          <w:rFonts w:ascii="Arial" w:hAnsi="Arial" w:cs="Arial"/>
          <w:b/>
          <w:lang w:val="fr-FR"/>
        </w:rPr>
        <w:t>DEMANDE DE MANIFESTATION D’INT</w:t>
      </w:r>
      <w:r w:rsidR="001A3968" w:rsidRPr="00B73BB8">
        <w:rPr>
          <w:rFonts w:ascii="Arial" w:hAnsi="Arial" w:cs="Arial"/>
          <w:b/>
          <w:lang w:val="fr-FR"/>
        </w:rPr>
        <w:t>É</w:t>
      </w:r>
      <w:r w:rsidRPr="00B73BB8">
        <w:rPr>
          <w:rFonts w:ascii="Arial" w:hAnsi="Arial" w:cs="Arial"/>
          <w:b/>
          <w:lang w:val="fr-FR"/>
        </w:rPr>
        <w:t>R</w:t>
      </w:r>
      <w:r w:rsidR="001A3968" w:rsidRPr="00B73BB8">
        <w:rPr>
          <w:rFonts w:ascii="Arial" w:hAnsi="Arial" w:cs="Arial"/>
          <w:b/>
          <w:lang w:val="fr-FR"/>
        </w:rPr>
        <w:t>Ê</w:t>
      </w:r>
      <w:r w:rsidRPr="00B73BB8">
        <w:rPr>
          <w:rFonts w:ascii="Arial" w:hAnsi="Arial" w:cs="Arial"/>
          <w:b/>
          <w:lang w:val="fr-FR"/>
        </w:rPr>
        <w:t>T</w:t>
      </w:r>
    </w:p>
    <w:p w14:paraId="50F6AF39" w14:textId="77777777" w:rsidR="004034F8" w:rsidRPr="00B73BB8" w:rsidRDefault="004034F8" w:rsidP="00641C87">
      <w:pPr>
        <w:pStyle w:val="ListParagraph"/>
        <w:jc w:val="center"/>
        <w:rPr>
          <w:rFonts w:ascii="Arial" w:hAnsi="Arial" w:cs="Arial"/>
          <w:b/>
          <w:lang w:val="fr-FR"/>
        </w:rPr>
      </w:pPr>
    </w:p>
    <w:p w14:paraId="220382BA" w14:textId="6AAA2AFB" w:rsidR="008B0EA8" w:rsidRPr="00B73BB8" w:rsidRDefault="001A3968" w:rsidP="00641C87">
      <w:pPr>
        <w:pStyle w:val="ListParagraph"/>
        <w:jc w:val="center"/>
        <w:rPr>
          <w:rFonts w:ascii="Arial" w:hAnsi="Arial" w:cs="Arial"/>
          <w:b/>
          <w:lang w:val="fr-FR"/>
        </w:rPr>
      </w:pPr>
      <w:r w:rsidRPr="00B73BB8">
        <w:rPr>
          <w:rFonts w:ascii="Arial" w:hAnsi="Arial" w:cs="Arial"/>
          <w:b/>
          <w:lang w:val="fr-FR"/>
        </w:rPr>
        <w:t xml:space="preserve">POUR </w:t>
      </w:r>
      <w:r w:rsidR="001515D3" w:rsidRPr="00B73BB8">
        <w:rPr>
          <w:rFonts w:ascii="Arial" w:hAnsi="Arial" w:cs="Arial"/>
          <w:b/>
          <w:lang w:val="fr-FR"/>
        </w:rPr>
        <w:t>LE RECRUTEMENT</w:t>
      </w:r>
      <w:r w:rsidRPr="00B73BB8">
        <w:rPr>
          <w:rFonts w:ascii="Arial" w:hAnsi="Arial" w:cs="Arial"/>
          <w:b/>
          <w:lang w:val="fr-FR"/>
        </w:rPr>
        <w:t xml:space="preserve"> D’</w:t>
      </w:r>
      <w:r w:rsidR="004034F8" w:rsidRPr="00B73BB8">
        <w:rPr>
          <w:rFonts w:ascii="Arial" w:hAnsi="Arial" w:cs="Arial"/>
          <w:b/>
          <w:lang w:val="fr-FR"/>
        </w:rPr>
        <w:t xml:space="preserve"> </w:t>
      </w:r>
    </w:p>
    <w:p w14:paraId="4B419589" w14:textId="77777777" w:rsidR="008B0EA8" w:rsidRPr="00B73BB8" w:rsidRDefault="008B0EA8" w:rsidP="00641C87">
      <w:pPr>
        <w:pStyle w:val="ListParagraph"/>
        <w:tabs>
          <w:tab w:val="left" w:pos="0"/>
        </w:tabs>
        <w:ind w:left="0"/>
        <w:jc w:val="center"/>
        <w:rPr>
          <w:rFonts w:ascii="Arial" w:hAnsi="Arial" w:cs="Arial"/>
          <w:b/>
          <w:lang w:val="fr-FR"/>
        </w:rPr>
      </w:pPr>
    </w:p>
    <w:p w14:paraId="603CCDBE" w14:textId="4CBFF4B0" w:rsidR="00636909" w:rsidRPr="00B73BB8" w:rsidRDefault="00FF38AE" w:rsidP="00641C87">
      <w:pPr>
        <w:pStyle w:val="ListParagraph"/>
        <w:spacing w:after="0"/>
        <w:jc w:val="center"/>
        <w:rPr>
          <w:rFonts w:ascii="Arial" w:hAnsi="Arial" w:cs="Arial"/>
          <w:b/>
          <w:lang w:val="fr-FR"/>
        </w:rPr>
      </w:pPr>
      <w:r w:rsidRPr="00B73BB8">
        <w:rPr>
          <w:rFonts w:ascii="Arial" w:hAnsi="Arial" w:cs="Arial"/>
          <w:b/>
          <w:lang w:val="fr-FR"/>
        </w:rPr>
        <w:t>UN CONSULTANT</w:t>
      </w:r>
      <w:r w:rsidR="001A3968" w:rsidRPr="00B73BB8">
        <w:rPr>
          <w:rFonts w:ascii="Arial" w:hAnsi="Arial" w:cs="Arial"/>
          <w:b/>
          <w:lang w:val="fr-FR"/>
        </w:rPr>
        <w:t xml:space="preserve"> INDIVIDUEL EN VUE DE L’ÉLABORATION D’UN</w:t>
      </w:r>
    </w:p>
    <w:p w14:paraId="5B9E5D3E" w14:textId="7389E314" w:rsidR="008B0EA8" w:rsidRPr="00B73BB8" w:rsidRDefault="001A3968" w:rsidP="00641C87">
      <w:pPr>
        <w:pStyle w:val="ListParagraph"/>
        <w:tabs>
          <w:tab w:val="left" w:pos="9270"/>
        </w:tabs>
        <w:spacing w:after="0"/>
        <w:ind w:left="0"/>
        <w:jc w:val="center"/>
        <w:rPr>
          <w:rFonts w:ascii="Arial" w:hAnsi="Arial" w:cs="Arial"/>
          <w:b/>
          <w:lang w:val="fr-FR"/>
        </w:rPr>
      </w:pPr>
      <w:r w:rsidRPr="00B73BB8">
        <w:rPr>
          <w:rFonts w:ascii="Arial" w:hAnsi="Arial" w:cs="Arial"/>
          <w:b/>
          <w:lang w:val="fr-FR"/>
        </w:rPr>
        <w:t xml:space="preserve">CADRE ORGANISATIONNEL DE GESTION DES RISQUES POUR LE </w:t>
      </w:r>
      <w:r w:rsidR="00636DDA" w:rsidRPr="00B73BB8">
        <w:rPr>
          <w:rFonts w:ascii="Arial" w:hAnsi="Arial" w:cs="Arial"/>
          <w:b/>
          <w:lang w:val="fr-FR"/>
        </w:rPr>
        <w:t>CENTRE AFRICAIN POUR LE DEVELOPPEMENT EQUITABLE (ACED)</w:t>
      </w:r>
    </w:p>
    <w:p w14:paraId="2EA32634" w14:textId="77777777" w:rsidR="00735AA3" w:rsidRPr="00B73BB8" w:rsidRDefault="00735AA3" w:rsidP="00641C87">
      <w:pPr>
        <w:pStyle w:val="ListParagraph"/>
        <w:spacing w:after="0"/>
        <w:ind w:left="0"/>
        <w:jc w:val="center"/>
        <w:rPr>
          <w:rFonts w:ascii="Arial" w:eastAsia="Calibri" w:hAnsi="Arial" w:cs="Arial"/>
          <w:b/>
          <w:bCs/>
          <w:lang w:val="fr-FR"/>
        </w:rPr>
      </w:pPr>
    </w:p>
    <w:p w14:paraId="78445D0A" w14:textId="3623FB70" w:rsidR="008B0EA8" w:rsidRPr="00B73BB8" w:rsidRDefault="00855709" w:rsidP="00641C87">
      <w:pPr>
        <w:pStyle w:val="ListParagraph"/>
        <w:spacing w:after="0"/>
        <w:ind w:left="0"/>
        <w:jc w:val="center"/>
        <w:rPr>
          <w:rFonts w:ascii="Arial" w:eastAsia="Calibri" w:hAnsi="Arial" w:cs="Arial"/>
          <w:b/>
          <w:bCs/>
        </w:rPr>
      </w:pPr>
      <w:r w:rsidRPr="00B73BB8">
        <w:rPr>
          <w:rFonts w:ascii="Arial" w:eastAsia="Calibri" w:hAnsi="Arial" w:cs="Arial"/>
          <w:b/>
          <w:bCs/>
        </w:rPr>
        <w:t>(ACBF/REOI/</w:t>
      </w:r>
      <w:r w:rsidR="00735AA3" w:rsidRPr="00B73BB8">
        <w:rPr>
          <w:rFonts w:ascii="Arial" w:eastAsia="Calibri" w:hAnsi="Arial" w:cs="Arial"/>
          <w:b/>
          <w:bCs/>
        </w:rPr>
        <w:t>14/24/ACED/SALCA</w:t>
      </w:r>
      <w:r w:rsidRPr="00B73BB8">
        <w:rPr>
          <w:rFonts w:ascii="Arial" w:eastAsia="Calibri" w:hAnsi="Arial" w:cs="Arial"/>
          <w:b/>
          <w:bCs/>
        </w:rPr>
        <w:t>)</w:t>
      </w:r>
    </w:p>
    <w:p w14:paraId="3B29C091" w14:textId="0BB86833" w:rsidR="00B654B4" w:rsidRPr="00B73BB8" w:rsidRDefault="00641C87" w:rsidP="00641C87">
      <w:pPr>
        <w:pStyle w:val="Grillemoyenne21"/>
        <w:spacing w:line="276" w:lineRule="auto"/>
        <w:ind w:left="142" w:right="-710"/>
        <w:jc w:val="both"/>
        <w:rPr>
          <w:rFonts w:ascii="Arial" w:hAnsi="Arial" w:cs="Arial"/>
          <w:b/>
          <w:lang w:val="en-GB"/>
          <w14:textOutline w14:w="0" w14:cap="flat" w14:cmpd="sng" w14:algn="ctr">
            <w14:noFill/>
            <w14:prstDash w14:val="solid"/>
            <w14:round/>
          </w14:textOutline>
        </w:rPr>
      </w:pPr>
      <w:r w:rsidRPr="00B73BB8">
        <w:rPr>
          <w:rFonts w:ascii="Arial" w:hAnsi="Arial" w:cs="Arial"/>
          <w:b/>
          <w:lang w:val="en-GB"/>
          <w14:textOutline w14:w="0" w14:cap="flat" w14:cmpd="sng" w14:algn="ctr">
            <w14:noFill/>
            <w14:prstDash w14:val="solid"/>
            <w14:round/>
          </w14:textOutline>
        </w:rPr>
        <w:t>_____</w:t>
      </w:r>
      <w:r w:rsidR="00735AA3" w:rsidRPr="00B73BB8">
        <w:rPr>
          <w:rFonts w:ascii="Arial" w:hAnsi="Arial" w:cs="Arial"/>
          <w:b/>
          <w:lang w:val="en-GB"/>
          <w14:textOutline w14:w="0" w14:cap="flat" w14:cmpd="sng" w14:algn="ctr">
            <w14:noFill/>
            <w14:prstDash w14:val="solid"/>
            <w14:round/>
          </w14:textOutline>
        </w:rPr>
        <w:t>____________________________________________________________________________</w:t>
      </w:r>
    </w:p>
    <w:p w14:paraId="161079A5" w14:textId="3A774084" w:rsidR="001862D5" w:rsidRPr="00B73BB8" w:rsidRDefault="004034F8" w:rsidP="00641C87">
      <w:pPr>
        <w:pStyle w:val="Heading1"/>
        <w:numPr>
          <w:ilvl w:val="0"/>
          <w:numId w:val="23"/>
        </w:numPr>
        <w:ind w:left="360"/>
        <w:jc w:val="both"/>
        <w:rPr>
          <w:rFonts w:ascii="Arial" w:hAnsi="Arial" w:cs="Arial"/>
          <w:b/>
          <w:bCs/>
          <w:color w:val="auto"/>
          <w:sz w:val="22"/>
          <w:szCs w:val="22"/>
          <w:lang w:val="en-GB"/>
        </w:rPr>
      </w:pPr>
      <w:r w:rsidRPr="00B73BB8">
        <w:rPr>
          <w:rFonts w:ascii="Arial" w:hAnsi="Arial" w:cs="Arial"/>
          <w:b/>
          <w:bCs/>
          <w:color w:val="auto"/>
          <w:sz w:val="22"/>
          <w:szCs w:val="22"/>
          <w:lang w:val="en-GB"/>
        </w:rPr>
        <w:t>Contexte</w:t>
      </w:r>
    </w:p>
    <w:p w14:paraId="11176199" w14:textId="413AAB6A" w:rsidR="001862D5" w:rsidRPr="00B73BB8" w:rsidRDefault="004034F8" w:rsidP="00641C87">
      <w:pPr>
        <w:spacing w:after="240"/>
        <w:jc w:val="both"/>
        <w:rPr>
          <w:rFonts w:ascii="Arial" w:hAnsi="Arial" w:cs="Arial"/>
          <w:lang w:val="fr-FR"/>
        </w:rPr>
      </w:pPr>
      <w:r w:rsidRPr="00B73BB8">
        <w:rPr>
          <w:rFonts w:ascii="Arial" w:hAnsi="Arial" w:cs="Arial"/>
          <w:lang w:val="fr-FR"/>
        </w:rPr>
        <w:t xml:space="preserve">La Fondation pour le renforcement des capacités en Afrique (ACBF) met en œuvre le programme </w:t>
      </w:r>
      <w:proofErr w:type="gramStart"/>
      <w:r w:rsidRPr="00B73BB8">
        <w:rPr>
          <w:rFonts w:ascii="Arial" w:hAnsi="Arial" w:cs="Arial"/>
          <w:lang w:val="fr-FR"/>
        </w:rPr>
        <w:t>intitulé</w:t>
      </w:r>
      <w:proofErr w:type="gramEnd"/>
      <w:r w:rsidRPr="00B73BB8">
        <w:rPr>
          <w:rFonts w:ascii="Arial" w:hAnsi="Arial" w:cs="Arial"/>
          <w:lang w:val="fr-FR"/>
        </w:rPr>
        <w:t xml:space="preserve"> « Renforcement du leadership africain pour l'adaptation au climat » (SALCA), qui vise à améliorer les performances des organisations œuvrant dans le domaine de l'adaptation climatique afin de créer un écosystème durable en matière d’adaptation au changement climatique sur le continent africain. Le résultat global attendu du programme est de disposer d'un groupe solide d'organisations basées en Afrique et dirigées par des Africains, capables de formuler la réponse de l'Afrique au changement climatique par le biais d'un dialogue politique efficace, d'un plaidoyer et de la prise en compte d'une voix commune afin de sensibiliser le public et influencer les politiques.      </w:t>
      </w:r>
    </w:p>
    <w:p w14:paraId="4907D5F7" w14:textId="641AA233" w:rsidR="001862D5" w:rsidRPr="00B73BB8" w:rsidRDefault="004034F8" w:rsidP="00641C87">
      <w:pPr>
        <w:spacing w:after="240"/>
        <w:jc w:val="both"/>
        <w:rPr>
          <w:rFonts w:ascii="Arial" w:hAnsi="Arial" w:cs="Arial"/>
          <w:lang w:val="fr-FR"/>
        </w:rPr>
      </w:pPr>
      <w:r w:rsidRPr="00B73BB8">
        <w:rPr>
          <w:rFonts w:ascii="Arial" w:hAnsi="Arial" w:cs="Arial"/>
          <w:lang w:val="fr-FR"/>
        </w:rPr>
        <w:t>De manière plus concrète, le programme SALCA renforcera la capacité des organisations sélectionnées à jouer un rôle de premier plan dans l'adaptation au climat en améliorant leur efficience, leur efficacité, leur pertinence et leur durabilité, tout en accroissant leurs capacités à développer une culture organisationnelle d'excellence, avec pour objectif global de permettre au continent d'entreprendre les actions nécessaires pour se préparer et s'adapter aux impacts actuels et futurs du changement climatique.</w:t>
      </w:r>
    </w:p>
    <w:p w14:paraId="0E6BB7AF" w14:textId="18B73750" w:rsidR="004034F8" w:rsidRPr="00B73BB8" w:rsidRDefault="004034F8" w:rsidP="004034F8">
      <w:pPr>
        <w:spacing w:after="240"/>
        <w:jc w:val="both"/>
        <w:rPr>
          <w:rFonts w:ascii="Arial" w:hAnsi="Arial" w:cs="Arial"/>
          <w:lang w:val="fr-FR"/>
        </w:rPr>
      </w:pPr>
      <w:r w:rsidRPr="00B73BB8">
        <w:rPr>
          <w:rFonts w:ascii="Arial" w:hAnsi="Arial" w:cs="Arial"/>
          <w:lang w:val="fr-FR"/>
        </w:rPr>
        <w:t xml:space="preserve">Ledit programme met l'accent sur une approche basée sur les données et les preuves dans sa mise en œuvre, ainsi que sur la sensibilité au genre et l'inclusion sociale en ce qui concerne les stratégies d'adaptation climatique des organisations sélectionnées. Dans le cadre de sa stratégie de mise en œuvre, le programme SALCA appuie les organisations cibles, notamment le Centre </w:t>
      </w:r>
      <w:r w:rsidR="00F675F5" w:rsidRPr="00B73BB8">
        <w:rPr>
          <w:rFonts w:ascii="Arial" w:hAnsi="Arial" w:cs="Arial"/>
          <w:lang w:val="fr-FR"/>
        </w:rPr>
        <w:t xml:space="preserve">Africain pour le </w:t>
      </w:r>
      <w:r w:rsidRPr="00B73BB8">
        <w:rPr>
          <w:rFonts w:ascii="Arial" w:hAnsi="Arial" w:cs="Arial"/>
          <w:lang w:val="fr-FR"/>
        </w:rPr>
        <w:t xml:space="preserve">Développement </w:t>
      </w:r>
      <w:r w:rsidR="00F675F5" w:rsidRPr="00B73BB8">
        <w:rPr>
          <w:rFonts w:ascii="Arial" w:hAnsi="Arial" w:cs="Arial"/>
          <w:lang w:val="fr-FR"/>
        </w:rPr>
        <w:t xml:space="preserve">Equitable </w:t>
      </w:r>
      <w:r w:rsidR="001862D5" w:rsidRPr="00B73BB8">
        <w:rPr>
          <w:rFonts w:ascii="Arial" w:hAnsi="Arial" w:cs="Arial"/>
          <w:lang w:val="fr-FR"/>
        </w:rPr>
        <w:t xml:space="preserve">(ACED), </w:t>
      </w:r>
      <w:r w:rsidRPr="00B73BB8">
        <w:rPr>
          <w:rFonts w:ascii="Arial" w:hAnsi="Arial" w:cs="Arial"/>
          <w:lang w:val="fr-FR"/>
        </w:rPr>
        <w:t xml:space="preserve">dans la mise en œuvre des plans personnalisés d'amélioration des capacités institutionnelles (CICIP). Ces plans visent à relever les défis prioritaires en matière de capacités auxquels sont confrontées les organisations cibles qui œuvrent avec les communautés africaines marginalisées afin de développer des stratégies d'adaptation au climat durables et résilientes.  </w:t>
      </w:r>
    </w:p>
    <w:p w14:paraId="23F45662" w14:textId="3352E6C4" w:rsidR="00641C87" w:rsidRPr="00B73BB8" w:rsidRDefault="00641C87" w:rsidP="004034F8">
      <w:pPr>
        <w:spacing w:after="240"/>
        <w:jc w:val="both"/>
        <w:rPr>
          <w:rFonts w:ascii="Arial" w:hAnsi="Arial" w:cs="Arial"/>
          <w:lang w:val="fr-FR"/>
        </w:rPr>
      </w:pPr>
    </w:p>
    <w:p w14:paraId="50C4A300" w14:textId="77777777" w:rsidR="00641C87" w:rsidRPr="00B73BB8" w:rsidRDefault="00641C87" w:rsidP="00641C87">
      <w:pPr>
        <w:jc w:val="both"/>
        <w:rPr>
          <w:rFonts w:ascii="Arial" w:hAnsi="Arial" w:cs="Arial"/>
          <w:lang w:val="fr-FR"/>
        </w:rPr>
      </w:pPr>
    </w:p>
    <w:p w14:paraId="200529DE" w14:textId="77777777" w:rsidR="00641C87" w:rsidRPr="00B73BB8" w:rsidRDefault="00641C87" w:rsidP="00641C87">
      <w:pPr>
        <w:jc w:val="both"/>
        <w:rPr>
          <w:rFonts w:ascii="Arial" w:hAnsi="Arial" w:cs="Arial"/>
          <w:lang w:val="fr-FR"/>
        </w:rPr>
      </w:pPr>
    </w:p>
    <w:p w14:paraId="6E6F4D75" w14:textId="7A47E8FA" w:rsidR="001862D5" w:rsidRPr="00B73BB8" w:rsidRDefault="00D640A3" w:rsidP="00641C87">
      <w:pPr>
        <w:jc w:val="both"/>
        <w:rPr>
          <w:rFonts w:ascii="Arial" w:hAnsi="Arial" w:cs="Arial"/>
          <w:lang w:val="fr-FR"/>
        </w:rPr>
      </w:pPr>
      <w:r w:rsidRPr="00B73BB8">
        <w:rPr>
          <w:rFonts w:ascii="Arial" w:hAnsi="Arial" w:cs="Arial"/>
          <w:lang w:val="fr-FR"/>
        </w:rPr>
        <w:t>L</w:t>
      </w:r>
      <w:r w:rsidR="001862D5" w:rsidRPr="00B73BB8">
        <w:rPr>
          <w:rFonts w:ascii="Arial" w:hAnsi="Arial" w:cs="Arial"/>
          <w:lang w:val="fr-FR"/>
        </w:rPr>
        <w:t xml:space="preserve">e </w:t>
      </w:r>
      <w:r w:rsidR="00053066" w:rsidRPr="00B73BB8">
        <w:rPr>
          <w:rFonts w:ascii="Arial" w:hAnsi="Arial" w:cs="Arial"/>
          <w:lang w:val="fr-FR"/>
        </w:rPr>
        <w:t xml:space="preserve">Centre Africain pour le Développement Equitable </w:t>
      </w:r>
      <w:r w:rsidRPr="00B73BB8">
        <w:rPr>
          <w:rFonts w:ascii="Arial" w:hAnsi="Arial" w:cs="Arial"/>
          <w:lang w:val="fr-FR"/>
        </w:rPr>
        <w:t>(ACED) e</w:t>
      </w:r>
      <w:r w:rsidR="001862D5" w:rsidRPr="00B73BB8">
        <w:rPr>
          <w:rFonts w:ascii="Arial" w:hAnsi="Arial" w:cs="Arial"/>
          <w:lang w:val="fr-FR"/>
        </w:rPr>
        <w:t>s</w:t>
      </w:r>
      <w:r w:rsidRPr="00B73BB8">
        <w:rPr>
          <w:rFonts w:ascii="Arial" w:hAnsi="Arial" w:cs="Arial"/>
          <w:lang w:val="fr-FR"/>
        </w:rPr>
        <w:t>t un « </w:t>
      </w:r>
      <w:proofErr w:type="spellStart"/>
      <w:r w:rsidR="001862D5" w:rsidRPr="00B73BB8">
        <w:rPr>
          <w:rFonts w:ascii="Arial" w:hAnsi="Arial" w:cs="Arial"/>
          <w:lang w:val="fr-FR"/>
        </w:rPr>
        <w:t>think</w:t>
      </w:r>
      <w:proofErr w:type="spellEnd"/>
      <w:r w:rsidR="001862D5" w:rsidRPr="00B73BB8">
        <w:rPr>
          <w:rFonts w:ascii="Arial" w:hAnsi="Arial" w:cs="Arial"/>
          <w:lang w:val="fr-FR"/>
        </w:rPr>
        <w:t xml:space="preserve"> and do tank</w:t>
      </w:r>
      <w:r w:rsidRPr="00B73BB8">
        <w:rPr>
          <w:rFonts w:ascii="Arial" w:hAnsi="Arial" w:cs="Arial"/>
          <w:lang w:val="fr-FR"/>
        </w:rPr>
        <w:t> » qui se consacre à la promotion du développement équitable en Afrique. ACED établit des partenariats, partage son expertise et développe des solutions durables pou</w:t>
      </w:r>
      <w:r w:rsidR="001515D3" w:rsidRPr="00B73BB8">
        <w:rPr>
          <w:rFonts w:ascii="Arial" w:hAnsi="Arial" w:cs="Arial"/>
          <w:lang w:val="fr-FR"/>
        </w:rPr>
        <w:t>r aider les décideurs</w:t>
      </w:r>
      <w:r w:rsidRPr="00B73BB8">
        <w:rPr>
          <w:rFonts w:ascii="Arial" w:hAnsi="Arial" w:cs="Arial"/>
          <w:lang w:val="fr-FR"/>
        </w:rPr>
        <w:t xml:space="preserve"> et les praticiens à prendre des décisions justes, </w:t>
      </w:r>
      <w:r w:rsidR="001515D3" w:rsidRPr="00B73BB8">
        <w:rPr>
          <w:rFonts w:ascii="Arial" w:hAnsi="Arial" w:cs="Arial"/>
          <w:lang w:val="fr-FR"/>
        </w:rPr>
        <w:t>éclairé</w:t>
      </w:r>
      <w:r w:rsidRPr="00B73BB8">
        <w:rPr>
          <w:rFonts w:ascii="Arial" w:hAnsi="Arial" w:cs="Arial"/>
          <w:lang w:val="fr-FR"/>
        </w:rPr>
        <w:t xml:space="preserve">es et inclusives. </w:t>
      </w:r>
      <w:r w:rsidR="00BE1CE9" w:rsidRPr="00B73BB8">
        <w:rPr>
          <w:rFonts w:ascii="Arial" w:hAnsi="Arial" w:cs="Arial"/>
          <w:lang w:val="fr-FR"/>
        </w:rPr>
        <w:t xml:space="preserve">Dans le cadre du programme SALCA de </w:t>
      </w:r>
      <w:r w:rsidR="001515D3" w:rsidRPr="00B73BB8">
        <w:rPr>
          <w:rFonts w:ascii="Arial" w:hAnsi="Arial" w:cs="Arial"/>
          <w:lang w:val="fr-FR"/>
        </w:rPr>
        <w:t>4 ans, l'ACBF soutient ACED</w:t>
      </w:r>
      <w:r w:rsidR="00BE1CE9" w:rsidRPr="00B73BB8">
        <w:rPr>
          <w:rFonts w:ascii="Arial" w:hAnsi="Arial" w:cs="Arial"/>
          <w:lang w:val="fr-FR"/>
        </w:rPr>
        <w:t xml:space="preserve"> dans le renforcement de ses capacités en tant qu'institution de recherche, contribuant de manière significative au programme d'action en vue de l'adaptation aux changements climatiques en Afrique. Les objectifs spécifiques de cette intervention sont les suivants :</w:t>
      </w:r>
    </w:p>
    <w:p w14:paraId="1C0C0673" w14:textId="77777777" w:rsidR="00BE1CE9" w:rsidRPr="00B73BB8" w:rsidRDefault="00BE1CE9" w:rsidP="00BE1CE9">
      <w:pPr>
        <w:pStyle w:val="ListParagraph"/>
        <w:numPr>
          <w:ilvl w:val="0"/>
          <w:numId w:val="16"/>
        </w:numPr>
        <w:rPr>
          <w:rFonts w:ascii="Arial" w:eastAsiaTheme="minorHAnsi" w:hAnsi="Arial" w:cs="Arial"/>
          <w:iCs/>
          <w:lang w:val="fr-FR"/>
        </w:rPr>
      </w:pPr>
      <w:proofErr w:type="gramStart"/>
      <w:r w:rsidRPr="00B73BB8">
        <w:rPr>
          <w:rFonts w:ascii="Arial" w:eastAsiaTheme="minorHAnsi" w:hAnsi="Arial" w:cs="Arial"/>
          <w:iCs/>
          <w:lang w:val="fr-FR"/>
        </w:rPr>
        <w:t>améliorer</w:t>
      </w:r>
      <w:proofErr w:type="gramEnd"/>
      <w:r w:rsidRPr="00B73BB8">
        <w:rPr>
          <w:rFonts w:ascii="Arial" w:eastAsiaTheme="minorHAnsi" w:hAnsi="Arial" w:cs="Arial"/>
          <w:iCs/>
          <w:lang w:val="fr-FR"/>
        </w:rPr>
        <w:t xml:space="preserve"> les systèmes et les processus de l'organisation pour une exécution efficace de son mandat ;</w:t>
      </w:r>
    </w:p>
    <w:p w14:paraId="146037B5" w14:textId="77777777" w:rsidR="00BE1CE9" w:rsidRPr="00B73BB8" w:rsidRDefault="00BE1CE9" w:rsidP="00BE1CE9">
      <w:pPr>
        <w:pStyle w:val="ListParagraph"/>
        <w:numPr>
          <w:ilvl w:val="0"/>
          <w:numId w:val="16"/>
        </w:numPr>
        <w:rPr>
          <w:rFonts w:ascii="Arial" w:eastAsiaTheme="minorHAnsi" w:hAnsi="Arial" w:cs="Arial"/>
          <w:iCs/>
          <w:lang w:val="fr-FR"/>
        </w:rPr>
      </w:pPr>
      <w:proofErr w:type="gramStart"/>
      <w:r w:rsidRPr="00B73BB8">
        <w:rPr>
          <w:rFonts w:ascii="Arial" w:eastAsiaTheme="minorHAnsi" w:hAnsi="Arial" w:cs="Arial"/>
          <w:iCs/>
          <w:lang w:val="fr-FR"/>
        </w:rPr>
        <w:t>renforcer</w:t>
      </w:r>
      <w:proofErr w:type="gramEnd"/>
      <w:r w:rsidRPr="00B73BB8">
        <w:rPr>
          <w:rFonts w:ascii="Arial" w:eastAsiaTheme="minorHAnsi" w:hAnsi="Arial" w:cs="Arial"/>
          <w:iCs/>
          <w:lang w:val="fr-FR"/>
        </w:rPr>
        <w:t xml:space="preserve"> les capacités des ressources humaines ; et </w:t>
      </w:r>
    </w:p>
    <w:p w14:paraId="4A45CAA2" w14:textId="77777777" w:rsidR="00BE1CE9" w:rsidRPr="00B73BB8" w:rsidRDefault="00BE1CE9" w:rsidP="00BE1CE9">
      <w:pPr>
        <w:pStyle w:val="ListParagraph"/>
        <w:numPr>
          <w:ilvl w:val="0"/>
          <w:numId w:val="16"/>
        </w:numPr>
        <w:rPr>
          <w:rFonts w:ascii="Arial" w:eastAsiaTheme="minorHAnsi" w:hAnsi="Arial" w:cs="Arial"/>
          <w:lang w:val="fr-FR"/>
        </w:rPr>
      </w:pPr>
      <w:proofErr w:type="gramStart"/>
      <w:r w:rsidRPr="00B73BB8">
        <w:rPr>
          <w:rFonts w:ascii="Arial" w:eastAsiaTheme="minorHAnsi" w:hAnsi="Arial" w:cs="Arial"/>
          <w:lang w:val="fr-FR"/>
        </w:rPr>
        <w:t>renforcer</w:t>
      </w:r>
      <w:proofErr w:type="gramEnd"/>
      <w:r w:rsidRPr="00B73BB8">
        <w:rPr>
          <w:rFonts w:ascii="Arial" w:eastAsiaTheme="minorHAnsi" w:hAnsi="Arial" w:cs="Arial"/>
          <w:lang w:val="fr-FR"/>
        </w:rPr>
        <w:t xml:space="preserve"> les capacités pour un fonctionnement durable.   </w:t>
      </w:r>
    </w:p>
    <w:p w14:paraId="391E8440" w14:textId="6575B293" w:rsidR="00D640A3" w:rsidRPr="00B73BB8" w:rsidRDefault="002A06EA" w:rsidP="00641C87">
      <w:pPr>
        <w:jc w:val="both"/>
        <w:rPr>
          <w:rFonts w:ascii="Arial" w:hAnsi="Arial" w:cs="Arial"/>
          <w:lang w:val="fr-FR"/>
        </w:rPr>
      </w:pPr>
      <w:r w:rsidRPr="00B73BB8">
        <w:rPr>
          <w:rFonts w:ascii="Arial" w:hAnsi="Arial" w:cs="Arial"/>
          <w:lang w:val="fr-FR"/>
        </w:rPr>
        <w:t xml:space="preserve">ACED intervient principalement dans quatre </w:t>
      </w:r>
      <w:r w:rsidR="00D640A3" w:rsidRPr="00B73BB8">
        <w:rPr>
          <w:rFonts w:ascii="Arial" w:hAnsi="Arial" w:cs="Arial"/>
          <w:lang w:val="fr-FR"/>
        </w:rPr>
        <w:t xml:space="preserve">domaines thématiques : les systèmes alimentaires, l'économie de la nature, l'économie numérique et le développement humain. </w:t>
      </w:r>
      <w:r w:rsidR="00356AA3" w:rsidRPr="00B73BB8">
        <w:rPr>
          <w:rFonts w:ascii="Arial" w:hAnsi="Arial" w:cs="Arial"/>
          <w:lang w:val="fr-FR"/>
        </w:rPr>
        <w:t xml:space="preserve">La particularité de ACED réside dans son </w:t>
      </w:r>
      <w:r w:rsidR="001515D3" w:rsidRPr="00B73BB8">
        <w:rPr>
          <w:rFonts w:ascii="Arial" w:hAnsi="Arial" w:cs="Arial"/>
          <w:lang w:val="fr-FR"/>
        </w:rPr>
        <w:t xml:space="preserve">approche </w:t>
      </w:r>
      <w:r w:rsidR="00356AA3" w:rsidRPr="00B73BB8">
        <w:rPr>
          <w:rFonts w:ascii="Arial" w:hAnsi="Arial" w:cs="Arial"/>
          <w:lang w:val="fr-FR"/>
        </w:rPr>
        <w:t>d’intervention qui c</w:t>
      </w:r>
      <w:r w:rsidR="001515D3" w:rsidRPr="00B73BB8">
        <w:rPr>
          <w:rFonts w:ascii="Arial" w:hAnsi="Arial" w:cs="Arial"/>
          <w:lang w:val="fr-FR"/>
        </w:rPr>
        <w:t>ombin</w:t>
      </w:r>
      <w:r w:rsidR="00356AA3" w:rsidRPr="00B73BB8">
        <w:rPr>
          <w:rFonts w:ascii="Arial" w:hAnsi="Arial" w:cs="Arial"/>
          <w:lang w:val="fr-FR"/>
        </w:rPr>
        <w:t>e</w:t>
      </w:r>
      <w:r w:rsidR="00D640A3" w:rsidRPr="00B73BB8">
        <w:rPr>
          <w:rFonts w:ascii="Arial" w:hAnsi="Arial" w:cs="Arial"/>
          <w:lang w:val="fr-FR"/>
        </w:rPr>
        <w:t xml:space="preserve"> la production et l'utilisation de données probantes, </w:t>
      </w:r>
      <w:r w:rsidR="00356AA3" w:rsidRPr="00B73BB8">
        <w:rPr>
          <w:rFonts w:ascii="Arial" w:hAnsi="Arial" w:cs="Arial"/>
          <w:lang w:val="fr-FR"/>
        </w:rPr>
        <w:t xml:space="preserve">à </w:t>
      </w:r>
      <w:r w:rsidR="00D640A3" w:rsidRPr="00B73BB8">
        <w:rPr>
          <w:rFonts w:ascii="Arial" w:hAnsi="Arial" w:cs="Arial"/>
          <w:lang w:val="fr-FR"/>
        </w:rPr>
        <w:t xml:space="preserve">l'engagement politique et </w:t>
      </w:r>
      <w:r w:rsidR="00356AA3" w:rsidRPr="00B73BB8">
        <w:rPr>
          <w:rFonts w:ascii="Arial" w:hAnsi="Arial" w:cs="Arial"/>
          <w:lang w:val="fr-FR"/>
        </w:rPr>
        <w:t xml:space="preserve">aux </w:t>
      </w:r>
      <w:r w:rsidR="00D640A3" w:rsidRPr="00B73BB8">
        <w:rPr>
          <w:rFonts w:ascii="Arial" w:hAnsi="Arial" w:cs="Arial"/>
          <w:lang w:val="fr-FR"/>
        </w:rPr>
        <w:t>action</w:t>
      </w:r>
      <w:r w:rsidR="00356AA3" w:rsidRPr="00B73BB8">
        <w:rPr>
          <w:rFonts w:ascii="Arial" w:hAnsi="Arial" w:cs="Arial"/>
          <w:lang w:val="fr-FR"/>
        </w:rPr>
        <w:t>s</w:t>
      </w:r>
      <w:r w:rsidR="00D640A3" w:rsidRPr="00B73BB8">
        <w:rPr>
          <w:rFonts w:ascii="Arial" w:hAnsi="Arial" w:cs="Arial"/>
          <w:lang w:val="fr-FR"/>
        </w:rPr>
        <w:t xml:space="preserve"> pratique</w:t>
      </w:r>
      <w:r w:rsidR="00356AA3" w:rsidRPr="00B73BB8">
        <w:rPr>
          <w:rFonts w:ascii="Arial" w:hAnsi="Arial" w:cs="Arial"/>
          <w:lang w:val="fr-FR"/>
        </w:rPr>
        <w:t>s</w:t>
      </w:r>
      <w:r w:rsidR="00D640A3" w:rsidRPr="00B73BB8">
        <w:rPr>
          <w:rFonts w:ascii="Arial" w:hAnsi="Arial" w:cs="Arial"/>
          <w:lang w:val="fr-FR"/>
        </w:rPr>
        <w:t xml:space="preserve"> sur le terrain. </w:t>
      </w:r>
    </w:p>
    <w:p w14:paraId="08FF1205" w14:textId="11A02C85" w:rsidR="001862D5" w:rsidRPr="00B73BB8" w:rsidRDefault="00E60087" w:rsidP="00641C87">
      <w:pPr>
        <w:jc w:val="both"/>
        <w:rPr>
          <w:rFonts w:ascii="Arial" w:hAnsi="Arial" w:cs="Arial"/>
          <w:lang w:val="fr-FR"/>
        </w:rPr>
      </w:pPr>
      <w:r w:rsidRPr="00B73BB8">
        <w:rPr>
          <w:rFonts w:ascii="Arial" w:hAnsi="Arial" w:cs="Arial"/>
          <w:lang w:val="fr-FR"/>
        </w:rPr>
        <w:t>Dans un premier temps, l'ACBF a mené une évaluation des besoins en capacités de l'institution entre septembre et novembre 2022 afin de comprendre ses forces et ses besoins. L'évaluation des besoins en ca</w:t>
      </w:r>
      <w:r w:rsidR="001515D3" w:rsidRPr="00B73BB8">
        <w:rPr>
          <w:rFonts w:ascii="Arial" w:hAnsi="Arial" w:cs="Arial"/>
          <w:lang w:val="fr-FR"/>
        </w:rPr>
        <w:t>pacités de ACED</w:t>
      </w:r>
      <w:r w:rsidRPr="00B73BB8">
        <w:rPr>
          <w:rFonts w:ascii="Arial" w:hAnsi="Arial" w:cs="Arial"/>
          <w:lang w:val="fr-FR"/>
        </w:rPr>
        <w:t xml:space="preserve"> s'est penchée sur les dix domaines clés suivants en matière de capacités institutionnelles : gouvernance et leadership, planification stratégique et innovation, gestion des ressources humaines, gestion financière, planification et mise en œuvre des programmes, gestion des résultats et assurance qualité, communication, gestion des connaissances, mobilisation des ressources, partenariat et infrastructure.</w:t>
      </w:r>
      <w:r w:rsidR="00961ECC" w:rsidRPr="00B73BB8">
        <w:rPr>
          <w:rFonts w:ascii="Arial" w:hAnsi="Arial" w:cs="Arial"/>
          <w:lang w:val="fr-FR"/>
        </w:rPr>
        <w:t xml:space="preserve"> Cette évaluation a révélé des faiblesses au niveau de ACED en ce qui concerne la </w:t>
      </w:r>
      <w:r w:rsidR="00D4478E" w:rsidRPr="00B73BB8">
        <w:rPr>
          <w:rFonts w:ascii="Arial" w:hAnsi="Arial" w:cs="Arial"/>
          <w:lang w:val="fr-FR"/>
        </w:rPr>
        <w:t xml:space="preserve">gestion des risques organisationnels. </w:t>
      </w:r>
    </w:p>
    <w:p w14:paraId="7E187AAA" w14:textId="34FD9FA1" w:rsidR="00961ECC" w:rsidRPr="00B73BB8" w:rsidRDefault="00D4478E" w:rsidP="00641C87">
      <w:pPr>
        <w:jc w:val="both"/>
        <w:rPr>
          <w:rFonts w:ascii="Arial" w:hAnsi="Arial" w:cs="Arial"/>
          <w:lang w:val="fr-FR"/>
        </w:rPr>
      </w:pPr>
      <w:r w:rsidRPr="00B73BB8">
        <w:rPr>
          <w:rFonts w:ascii="Arial" w:hAnsi="Arial" w:cs="Arial"/>
          <w:lang w:val="fr-FR"/>
        </w:rPr>
        <w:t xml:space="preserve">Pour combler ces faiblesses, </w:t>
      </w:r>
      <w:r w:rsidR="001862D5" w:rsidRPr="00B73BB8">
        <w:rPr>
          <w:rFonts w:ascii="Arial" w:hAnsi="Arial" w:cs="Arial"/>
          <w:lang w:val="fr-FR"/>
        </w:rPr>
        <w:t xml:space="preserve">ACED, </w:t>
      </w:r>
      <w:r w:rsidR="00E60087" w:rsidRPr="00B73BB8">
        <w:rPr>
          <w:rFonts w:ascii="Arial" w:hAnsi="Arial" w:cs="Arial"/>
          <w:lang w:val="fr-FR"/>
        </w:rPr>
        <w:t xml:space="preserve">en </w:t>
      </w:r>
      <w:r w:rsidRPr="00B73BB8">
        <w:rPr>
          <w:rFonts w:ascii="Arial" w:hAnsi="Arial" w:cs="Arial"/>
          <w:lang w:val="fr-FR"/>
        </w:rPr>
        <w:t xml:space="preserve">collaboration avec </w:t>
      </w:r>
      <w:r w:rsidR="00E60087" w:rsidRPr="00B73BB8">
        <w:rPr>
          <w:rFonts w:ascii="Arial" w:hAnsi="Arial" w:cs="Arial"/>
          <w:lang w:val="fr-FR"/>
        </w:rPr>
        <w:t>l'ACBF</w:t>
      </w:r>
      <w:r w:rsidR="39A4CDE1" w:rsidRPr="00B73BB8">
        <w:rPr>
          <w:rFonts w:ascii="Arial" w:hAnsi="Arial" w:cs="Arial"/>
          <w:lang w:val="fr-FR"/>
        </w:rPr>
        <w:t>,</w:t>
      </w:r>
      <w:r w:rsidR="001862D5" w:rsidRPr="00B73BB8">
        <w:rPr>
          <w:rFonts w:ascii="Arial" w:hAnsi="Arial" w:cs="Arial"/>
          <w:lang w:val="fr-FR"/>
        </w:rPr>
        <w:t xml:space="preserve"> </w:t>
      </w:r>
      <w:r w:rsidR="00D640A3" w:rsidRPr="00B73BB8">
        <w:rPr>
          <w:rFonts w:ascii="Arial" w:hAnsi="Arial" w:cs="Arial"/>
          <w:lang w:val="fr-FR"/>
        </w:rPr>
        <w:t xml:space="preserve">recherche les services d'un consultant individuel pour </w:t>
      </w:r>
      <w:r w:rsidR="00A6741E" w:rsidRPr="00B73BB8">
        <w:rPr>
          <w:rFonts w:ascii="Arial" w:hAnsi="Arial" w:cs="Arial"/>
          <w:lang w:val="fr-FR"/>
        </w:rPr>
        <w:t xml:space="preserve">développer un cadre et un manuel de gestion des risques organisationnels </w:t>
      </w:r>
      <w:r w:rsidR="00D640A3" w:rsidRPr="00B73BB8">
        <w:rPr>
          <w:rFonts w:ascii="Arial" w:hAnsi="Arial" w:cs="Arial"/>
          <w:lang w:val="fr-FR"/>
        </w:rPr>
        <w:t>pour ACED.</w:t>
      </w:r>
    </w:p>
    <w:p w14:paraId="54305F87" w14:textId="49EA9FAC" w:rsidR="001862D5" w:rsidRPr="00B73BB8" w:rsidRDefault="001862D5" w:rsidP="00641C87">
      <w:pPr>
        <w:pStyle w:val="Heading1"/>
        <w:numPr>
          <w:ilvl w:val="0"/>
          <w:numId w:val="23"/>
        </w:numPr>
        <w:jc w:val="both"/>
        <w:rPr>
          <w:rFonts w:ascii="Arial" w:hAnsi="Arial" w:cs="Arial"/>
          <w:b/>
          <w:bCs/>
          <w:color w:val="auto"/>
          <w:sz w:val="22"/>
          <w:szCs w:val="22"/>
          <w:lang w:val="en-GB"/>
        </w:rPr>
      </w:pPr>
      <w:proofErr w:type="spellStart"/>
      <w:r w:rsidRPr="00B73BB8">
        <w:rPr>
          <w:rFonts w:ascii="Arial" w:hAnsi="Arial" w:cs="Arial"/>
          <w:b/>
          <w:bCs/>
          <w:color w:val="auto"/>
          <w:sz w:val="22"/>
          <w:szCs w:val="22"/>
          <w:lang w:val="en-GB"/>
        </w:rPr>
        <w:t>Objecti</w:t>
      </w:r>
      <w:r w:rsidR="00E60087" w:rsidRPr="00B73BB8">
        <w:rPr>
          <w:rFonts w:ascii="Arial" w:hAnsi="Arial" w:cs="Arial"/>
          <w:b/>
          <w:bCs/>
          <w:color w:val="auto"/>
          <w:sz w:val="22"/>
          <w:szCs w:val="22"/>
          <w:lang w:val="en-GB"/>
        </w:rPr>
        <w:t>fs</w:t>
      </w:r>
      <w:proofErr w:type="spellEnd"/>
      <w:r w:rsidR="00E60087" w:rsidRPr="00B73BB8">
        <w:rPr>
          <w:rFonts w:ascii="Arial" w:hAnsi="Arial" w:cs="Arial"/>
          <w:b/>
          <w:bCs/>
          <w:color w:val="auto"/>
          <w:sz w:val="22"/>
          <w:szCs w:val="22"/>
          <w:lang w:val="en-GB"/>
        </w:rPr>
        <w:t xml:space="preserve"> de la mission </w:t>
      </w:r>
    </w:p>
    <w:p w14:paraId="5ECDA19F" w14:textId="50F8CE1C" w:rsidR="001862D5" w:rsidRPr="00B73BB8" w:rsidRDefault="00E60087" w:rsidP="00641C87">
      <w:pPr>
        <w:shd w:val="clear" w:color="auto" w:fill="FFFFFF"/>
        <w:spacing w:before="100" w:after="100"/>
        <w:jc w:val="both"/>
        <w:rPr>
          <w:rFonts w:ascii="Arial" w:hAnsi="Arial" w:cs="Arial"/>
          <w:lang w:val="fr-FR"/>
        </w:rPr>
      </w:pPr>
      <w:r w:rsidRPr="00B73BB8">
        <w:rPr>
          <w:rFonts w:ascii="Arial" w:hAnsi="Arial" w:cs="Arial"/>
          <w:lang w:val="fr-FR"/>
        </w:rPr>
        <w:t>L'objectif de cette</w:t>
      </w:r>
      <w:r w:rsidR="00F675F5" w:rsidRPr="00B73BB8">
        <w:rPr>
          <w:rFonts w:ascii="Arial" w:hAnsi="Arial" w:cs="Arial"/>
          <w:lang w:val="fr-FR"/>
        </w:rPr>
        <w:t xml:space="preserve"> mission de </w:t>
      </w:r>
      <w:r w:rsidRPr="00B73BB8">
        <w:rPr>
          <w:rFonts w:ascii="Arial" w:hAnsi="Arial" w:cs="Arial"/>
          <w:lang w:val="fr-FR"/>
        </w:rPr>
        <w:t>consulta</w:t>
      </w:r>
      <w:r w:rsidR="00155F18" w:rsidRPr="00B73BB8">
        <w:rPr>
          <w:rFonts w:ascii="Arial" w:hAnsi="Arial" w:cs="Arial"/>
          <w:lang w:val="fr-FR"/>
        </w:rPr>
        <w:t xml:space="preserve">tion </w:t>
      </w:r>
      <w:r w:rsidRPr="00B73BB8">
        <w:rPr>
          <w:rFonts w:ascii="Arial" w:hAnsi="Arial" w:cs="Arial"/>
          <w:lang w:val="fr-FR"/>
        </w:rPr>
        <w:t xml:space="preserve">est </w:t>
      </w:r>
      <w:r w:rsidR="00432E40" w:rsidRPr="00B73BB8">
        <w:rPr>
          <w:rFonts w:ascii="Arial" w:hAnsi="Arial" w:cs="Arial"/>
          <w:lang w:val="fr-FR"/>
        </w:rPr>
        <w:t xml:space="preserve">de recruter un consultant individuel qui collaborera avec ACED à l'élaboration d'un cadre </w:t>
      </w:r>
      <w:r w:rsidR="00A6741E" w:rsidRPr="00B73BB8">
        <w:rPr>
          <w:rFonts w:ascii="Arial" w:hAnsi="Arial" w:cs="Arial"/>
          <w:lang w:val="fr-FR"/>
        </w:rPr>
        <w:t xml:space="preserve">de gestion des risques </w:t>
      </w:r>
      <w:r w:rsidR="00432E40" w:rsidRPr="00B73BB8">
        <w:rPr>
          <w:rFonts w:ascii="Arial" w:hAnsi="Arial" w:cs="Arial"/>
          <w:lang w:val="fr-FR"/>
        </w:rPr>
        <w:t>organisationnel</w:t>
      </w:r>
      <w:r w:rsidR="00A6741E" w:rsidRPr="00B73BB8">
        <w:rPr>
          <w:rFonts w:ascii="Arial" w:hAnsi="Arial" w:cs="Arial"/>
          <w:lang w:val="fr-FR"/>
        </w:rPr>
        <w:t>s</w:t>
      </w:r>
      <w:r w:rsidR="00432E40" w:rsidRPr="00B73BB8">
        <w:rPr>
          <w:rFonts w:ascii="Arial" w:hAnsi="Arial" w:cs="Arial"/>
          <w:lang w:val="fr-FR"/>
        </w:rPr>
        <w:t xml:space="preserve"> adapté aux besoins et au contexte spécifiques de l'organisation. </w:t>
      </w:r>
      <w:r w:rsidR="006D59EE" w:rsidRPr="00B73BB8">
        <w:rPr>
          <w:rFonts w:ascii="Arial" w:hAnsi="Arial" w:cs="Arial"/>
          <w:lang w:val="fr-FR"/>
        </w:rPr>
        <w:t>Le</w:t>
      </w:r>
      <w:r w:rsidR="00432E40" w:rsidRPr="00B73BB8">
        <w:rPr>
          <w:rFonts w:ascii="Arial" w:hAnsi="Arial" w:cs="Arial"/>
          <w:lang w:val="fr-FR"/>
        </w:rPr>
        <w:t xml:space="preserve"> consultant organisera </w:t>
      </w:r>
      <w:r w:rsidR="006D59EE" w:rsidRPr="00B73BB8">
        <w:rPr>
          <w:rFonts w:ascii="Arial" w:hAnsi="Arial" w:cs="Arial"/>
          <w:lang w:val="fr-FR"/>
        </w:rPr>
        <w:t xml:space="preserve">aussi </w:t>
      </w:r>
      <w:r w:rsidR="00432E40" w:rsidRPr="00B73BB8">
        <w:rPr>
          <w:rFonts w:ascii="Arial" w:hAnsi="Arial" w:cs="Arial"/>
          <w:lang w:val="fr-FR"/>
        </w:rPr>
        <w:t>des sessions de formation pour le personnel de l'institution, afin de s'assurer qu'il comprend et utilise efficacement le cadre</w:t>
      </w:r>
      <w:r w:rsidR="006D59EE" w:rsidRPr="00B73BB8">
        <w:rPr>
          <w:rFonts w:ascii="Arial" w:hAnsi="Arial" w:cs="Arial"/>
          <w:lang w:val="fr-FR"/>
        </w:rPr>
        <w:t xml:space="preserve"> et le manuel</w:t>
      </w:r>
      <w:r w:rsidR="00432E40" w:rsidRPr="00B73BB8">
        <w:rPr>
          <w:rFonts w:ascii="Arial" w:hAnsi="Arial" w:cs="Arial"/>
          <w:lang w:val="fr-FR"/>
        </w:rPr>
        <w:t>.</w:t>
      </w:r>
    </w:p>
    <w:p w14:paraId="11BE39F7" w14:textId="72FE0F99" w:rsidR="001862D5" w:rsidRPr="00B73BB8" w:rsidRDefault="001862D5" w:rsidP="00641C87">
      <w:pPr>
        <w:pStyle w:val="Heading1"/>
        <w:ind w:left="360"/>
        <w:jc w:val="both"/>
        <w:rPr>
          <w:rFonts w:ascii="Arial" w:hAnsi="Arial" w:cs="Arial"/>
          <w:b/>
          <w:bCs/>
          <w:color w:val="auto"/>
          <w:sz w:val="22"/>
          <w:szCs w:val="22"/>
          <w:lang w:val="fr-FR"/>
        </w:rPr>
      </w:pPr>
      <w:r w:rsidRPr="00B73BB8">
        <w:rPr>
          <w:rFonts w:ascii="Arial" w:hAnsi="Arial" w:cs="Arial"/>
          <w:b/>
          <w:bCs/>
          <w:color w:val="auto"/>
          <w:sz w:val="22"/>
          <w:szCs w:val="22"/>
          <w:lang w:val="fr-FR"/>
        </w:rPr>
        <w:lastRenderedPageBreak/>
        <w:t xml:space="preserve">3. </w:t>
      </w:r>
      <w:r w:rsidR="00BE5F1D" w:rsidRPr="00B73BB8">
        <w:rPr>
          <w:rFonts w:ascii="Arial" w:hAnsi="Arial" w:cs="Arial"/>
          <w:b/>
          <w:bCs/>
          <w:color w:val="auto"/>
          <w:sz w:val="22"/>
          <w:szCs w:val="22"/>
          <w:lang w:val="fr-FR"/>
        </w:rPr>
        <w:t>Portée des travaux</w:t>
      </w:r>
    </w:p>
    <w:p w14:paraId="49C26D1B" w14:textId="3A0611F1" w:rsidR="001862D5" w:rsidRPr="00B73BB8" w:rsidRDefault="00FE3656" w:rsidP="00641C87">
      <w:pPr>
        <w:jc w:val="both"/>
        <w:rPr>
          <w:rFonts w:ascii="Arial" w:hAnsi="Arial" w:cs="Arial"/>
          <w:highlight w:val="yellow"/>
          <w:lang w:val="fr-FR"/>
        </w:rPr>
      </w:pPr>
      <w:r w:rsidRPr="00B73BB8">
        <w:rPr>
          <w:rFonts w:ascii="Arial" w:hAnsi="Arial" w:cs="Arial"/>
          <w:lang w:val="fr-FR"/>
        </w:rPr>
        <w:t>Le consultant effectuera les tâches suivantes dans le cadre de l'élaboration du cadre de gestion des risques :</w:t>
      </w:r>
    </w:p>
    <w:p w14:paraId="42E07D60" w14:textId="13C249E1" w:rsidR="001862D5" w:rsidRPr="00B73BB8" w:rsidRDefault="00FE3656" w:rsidP="00641C87">
      <w:pPr>
        <w:pStyle w:val="ListParagraph"/>
        <w:numPr>
          <w:ilvl w:val="0"/>
          <w:numId w:val="18"/>
        </w:numPr>
        <w:spacing w:after="0"/>
        <w:jc w:val="both"/>
        <w:rPr>
          <w:rFonts w:ascii="Arial" w:hAnsi="Arial" w:cs="Arial"/>
        </w:rPr>
      </w:pPr>
      <w:proofErr w:type="spellStart"/>
      <w:r w:rsidRPr="00B73BB8">
        <w:rPr>
          <w:rFonts w:ascii="Arial" w:hAnsi="Arial" w:cs="Arial"/>
          <w:b/>
          <w:bCs/>
        </w:rPr>
        <w:t>Évaluation</w:t>
      </w:r>
      <w:proofErr w:type="spellEnd"/>
      <w:r w:rsidRPr="00B73BB8">
        <w:rPr>
          <w:rFonts w:ascii="Arial" w:hAnsi="Arial" w:cs="Arial"/>
          <w:b/>
          <w:bCs/>
        </w:rPr>
        <w:t xml:space="preserve"> </w:t>
      </w:r>
      <w:proofErr w:type="spellStart"/>
      <w:r w:rsidRPr="00B73BB8">
        <w:rPr>
          <w:rFonts w:ascii="Arial" w:hAnsi="Arial" w:cs="Arial"/>
          <w:b/>
          <w:bCs/>
        </w:rPr>
        <w:t>compl</w:t>
      </w:r>
      <w:r w:rsidR="00054D91">
        <w:rPr>
          <w:rFonts w:ascii="Arial" w:hAnsi="Arial" w:cs="Arial"/>
          <w:b/>
          <w:bCs/>
        </w:rPr>
        <w:t>è</w:t>
      </w:r>
      <w:r w:rsidRPr="00B73BB8">
        <w:rPr>
          <w:rFonts w:ascii="Arial" w:hAnsi="Arial" w:cs="Arial"/>
          <w:b/>
          <w:bCs/>
        </w:rPr>
        <w:t>te</w:t>
      </w:r>
      <w:proofErr w:type="spellEnd"/>
      <w:r w:rsidRPr="00B73BB8">
        <w:rPr>
          <w:rFonts w:ascii="Arial" w:hAnsi="Arial" w:cs="Arial"/>
          <w:b/>
          <w:bCs/>
        </w:rPr>
        <w:t xml:space="preserve"> des </w:t>
      </w:r>
      <w:proofErr w:type="spellStart"/>
      <w:proofErr w:type="gramStart"/>
      <w:r w:rsidRPr="00B73BB8">
        <w:rPr>
          <w:rFonts w:ascii="Arial" w:hAnsi="Arial" w:cs="Arial"/>
          <w:b/>
          <w:bCs/>
        </w:rPr>
        <w:t>besoins</w:t>
      </w:r>
      <w:proofErr w:type="spellEnd"/>
      <w:r w:rsidRPr="00B73BB8">
        <w:rPr>
          <w:rFonts w:ascii="Arial" w:hAnsi="Arial" w:cs="Arial"/>
          <w:b/>
          <w:bCs/>
        </w:rPr>
        <w:t xml:space="preserve"> </w:t>
      </w:r>
      <w:r w:rsidR="001862D5" w:rsidRPr="00B73BB8">
        <w:rPr>
          <w:rFonts w:ascii="Arial" w:hAnsi="Arial" w:cs="Arial"/>
          <w:b/>
          <w:bCs/>
        </w:rPr>
        <w:t>:</w:t>
      </w:r>
      <w:proofErr w:type="gramEnd"/>
      <w:r w:rsidR="001862D5" w:rsidRPr="00B73BB8">
        <w:rPr>
          <w:rFonts w:ascii="Arial" w:hAnsi="Arial" w:cs="Arial"/>
          <w:b/>
          <w:bCs/>
        </w:rPr>
        <w:t xml:space="preserve"> </w:t>
      </w:r>
    </w:p>
    <w:p w14:paraId="1D6DD209" w14:textId="4012BB46" w:rsidR="00FE3656" w:rsidRPr="00B73BB8" w:rsidRDefault="00E50EE3" w:rsidP="00FE3656">
      <w:pPr>
        <w:pStyle w:val="ListParagraph"/>
        <w:numPr>
          <w:ilvl w:val="0"/>
          <w:numId w:val="19"/>
        </w:numPr>
        <w:spacing w:after="160"/>
        <w:jc w:val="both"/>
        <w:rPr>
          <w:rFonts w:ascii="Arial" w:hAnsi="Arial" w:cs="Arial"/>
          <w:lang w:val="fr-FR"/>
        </w:rPr>
      </w:pPr>
      <w:r w:rsidRPr="00B73BB8">
        <w:rPr>
          <w:rFonts w:ascii="Arial" w:hAnsi="Arial" w:cs="Arial"/>
          <w:lang w:val="fr-FR"/>
        </w:rPr>
        <w:t>C</w:t>
      </w:r>
      <w:r w:rsidR="00FE3656" w:rsidRPr="00B73BB8">
        <w:rPr>
          <w:rFonts w:ascii="Arial" w:hAnsi="Arial" w:cs="Arial"/>
          <w:lang w:val="fr-FR"/>
        </w:rPr>
        <w:t>ollaborer avec le personnel de ACED pour comprendre les objectifs, les opérations et les protocoles de gestion des risques existants de l'organisation ;</w:t>
      </w:r>
    </w:p>
    <w:p w14:paraId="4DCF87E6" w14:textId="10230F02" w:rsidR="00E50EE3" w:rsidRPr="00B73BB8" w:rsidRDefault="00E50EE3" w:rsidP="00E50EE3">
      <w:pPr>
        <w:pStyle w:val="ListParagraph"/>
        <w:numPr>
          <w:ilvl w:val="0"/>
          <w:numId w:val="19"/>
        </w:numPr>
        <w:spacing w:after="160"/>
        <w:jc w:val="both"/>
        <w:rPr>
          <w:rFonts w:ascii="Arial" w:hAnsi="Arial" w:cs="Arial"/>
          <w:lang w:val="fr-FR"/>
        </w:rPr>
      </w:pPr>
      <w:r w:rsidRPr="00B73BB8">
        <w:rPr>
          <w:rFonts w:ascii="Arial" w:hAnsi="Arial" w:cs="Arial"/>
          <w:lang w:val="fr-FR"/>
        </w:rPr>
        <w:t>Évaluer la probabilité et l'impact des risques (par exemple, mineur, modéré, grave, critique) et identifier les indicateurs clés à surveiller en fonction de la combinaison de la probabilité et de l'impact d'un risque.</w:t>
      </w:r>
    </w:p>
    <w:p w14:paraId="24ADB06C" w14:textId="731A7386" w:rsidR="00E50EE3" w:rsidRPr="00B73BB8" w:rsidRDefault="00B556E5" w:rsidP="00E50EE3">
      <w:pPr>
        <w:pStyle w:val="ListParagraph"/>
        <w:numPr>
          <w:ilvl w:val="0"/>
          <w:numId w:val="19"/>
        </w:numPr>
        <w:spacing w:after="160"/>
        <w:jc w:val="both"/>
        <w:rPr>
          <w:rFonts w:ascii="Arial" w:hAnsi="Arial" w:cs="Arial"/>
          <w:lang w:val="fr-FR"/>
        </w:rPr>
      </w:pPr>
      <w:r w:rsidRPr="00B73BB8">
        <w:rPr>
          <w:rFonts w:ascii="Arial" w:hAnsi="Arial" w:cs="Arial"/>
          <w:lang w:val="fr-FR"/>
        </w:rPr>
        <w:t>Identifier les principales parties prenantes et leurs perspectives en matière de risques.</w:t>
      </w:r>
    </w:p>
    <w:p w14:paraId="42C64DC7" w14:textId="77777777" w:rsidR="00E50EE3" w:rsidRPr="00B73BB8" w:rsidRDefault="00E50EE3" w:rsidP="00315A7A">
      <w:pPr>
        <w:pStyle w:val="ListParagraph"/>
        <w:spacing w:after="160"/>
        <w:ind w:left="1080"/>
        <w:jc w:val="both"/>
        <w:rPr>
          <w:rFonts w:ascii="Arial" w:hAnsi="Arial" w:cs="Arial"/>
          <w:lang w:val="fr-FR"/>
        </w:rPr>
      </w:pPr>
    </w:p>
    <w:p w14:paraId="44F7DAD6" w14:textId="3ACE394B" w:rsidR="003C5664" w:rsidRPr="00B73BB8" w:rsidRDefault="00FE3656" w:rsidP="00641C87">
      <w:pPr>
        <w:pStyle w:val="ListParagraph"/>
        <w:numPr>
          <w:ilvl w:val="0"/>
          <w:numId w:val="18"/>
        </w:numPr>
        <w:spacing w:after="0"/>
        <w:jc w:val="both"/>
        <w:rPr>
          <w:rFonts w:ascii="Arial" w:hAnsi="Arial" w:cs="Arial"/>
          <w:lang w:val="fr-FR"/>
        </w:rPr>
      </w:pPr>
      <w:r w:rsidRPr="00B73BB8">
        <w:rPr>
          <w:rFonts w:ascii="Arial" w:hAnsi="Arial" w:cs="Arial"/>
          <w:b/>
          <w:bCs/>
          <w:lang w:val="fr-FR"/>
        </w:rPr>
        <w:t>Élaboration d’un cadre de gestion des risques :</w:t>
      </w:r>
    </w:p>
    <w:p w14:paraId="18A0ED81" w14:textId="4ADBCF0E" w:rsidR="00037CFA" w:rsidRPr="00B73BB8" w:rsidRDefault="00007D5C" w:rsidP="00037CFA">
      <w:pPr>
        <w:pStyle w:val="ListParagraph"/>
        <w:numPr>
          <w:ilvl w:val="0"/>
          <w:numId w:val="20"/>
        </w:numPr>
        <w:spacing w:after="0"/>
        <w:jc w:val="both"/>
        <w:rPr>
          <w:rFonts w:ascii="Arial" w:hAnsi="Arial" w:cs="Arial"/>
          <w:lang w:val="fr-FR"/>
        </w:rPr>
      </w:pPr>
      <w:r w:rsidRPr="00B73BB8">
        <w:rPr>
          <w:rFonts w:ascii="Arial" w:hAnsi="Arial" w:cs="Arial"/>
          <w:lang w:val="fr-FR"/>
        </w:rPr>
        <w:t>E</w:t>
      </w:r>
      <w:r w:rsidR="00FE3656" w:rsidRPr="00B73BB8">
        <w:rPr>
          <w:rFonts w:ascii="Arial" w:hAnsi="Arial" w:cs="Arial"/>
          <w:lang w:val="fr-FR"/>
        </w:rPr>
        <w:t>laborer</w:t>
      </w:r>
      <w:r w:rsidRPr="00B73BB8">
        <w:rPr>
          <w:rFonts w:ascii="Arial" w:hAnsi="Arial" w:cs="Arial"/>
          <w:lang w:val="fr-FR"/>
        </w:rPr>
        <w:t xml:space="preserve"> </w:t>
      </w:r>
      <w:r w:rsidR="00FE3656" w:rsidRPr="00B73BB8">
        <w:rPr>
          <w:rFonts w:ascii="Arial" w:hAnsi="Arial" w:cs="Arial"/>
          <w:lang w:val="fr-FR"/>
        </w:rPr>
        <w:t xml:space="preserve">un </w:t>
      </w:r>
      <w:r w:rsidR="00D97FD2" w:rsidRPr="00B73BB8">
        <w:rPr>
          <w:rFonts w:ascii="Arial" w:hAnsi="Arial" w:cs="Arial"/>
          <w:lang w:val="fr-FR"/>
        </w:rPr>
        <w:t>référentiel</w:t>
      </w:r>
      <w:r w:rsidR="00E47249" w:rsidRPr="00B73BB8">
        <w:rPr>
          <w:rFonts w:ascii="Arial" w:hAnsi="Arial" w:cs="Arial"/>
          <w:lang w:val="fr-FR"/>
        </w:rPr>
        <w:t xml:space="preserve"> de gestion des</w:t>
      </w:r>
      <w:r w:rsidR="00FE3656" w:rsidRPr="00B73BB8">
        <w:rPr>
          <w:rFonts w:ascii="Arial" w:hAnsi="Arial" w:cs="Arial"/>
          <w:lang w:val="fr-FR"/>
        </w:rPr>
        <w:t xml:space="preserve"> risques clair et concis décrivant le cadre de gestion des risques organisationnels adapté au contexte spécifique de l'ACED </w:t>
      </w:r>
      <w:r w:rsidR="00037CFA" w:rsidRPr="00B73BB8">
        <w:rPr>
          <w:rFonts w:ascii="Arial" w:hAnsi="Arial" w:cs="Arial"/>
          <w:lang w:val="fr-FR"/>
        </w:rPr>
        <w:t>et abordant les points suivants :</w:t>
      </w:r>
    </w:p>
    <w:p w14:paraId="70C4327F" w14:textId="41B2E100" w:rsidR="00037CFA" w:rsidRPr="00B73BB8" w:rsidRDefault="00037CFA" w:rsidP="00154405">
      <w:pPr>
        <w:pStyle w:val="ListParagraph"/>
        <w:numPr>
          <w:ilvl w:val="0"/>
          <w:numId w:val="25"/>
        </w:numPr>
        <w:spacing w:after="160"/>
        <w:jc w:val="both"/>
        <w:rPr>
          <w:rFonts w:ascii="Arial" w:hAnsi="Arial" w:cs="Arial"/>
          <w:lang w:val="fr-FR"/>
        </w:rPr>
      </w:pPr>
      <w:r w:rsidRPr="00B73BB8">
        <w:rPr>
          <w:rFonts w:ascii="Arial" w:hAnsi="Arial" w:cs="Arial"/>
          <w:lang w:val="fr-FR"/>
        </w:rPr>
        <w:t>Risque de conformité légale</w:t>
      </w:r>
    </w:p>
    <w:p w14:paraId="31D21AAA" w14:textId="282944E5" w:rsidR="00037CFA" w:rsidRPr="00B73BB8" w:rsidRDefault="00037CFA" w:rsidP="00154405">
      <w:pPr>
        <w:pStyle w:val="ListParagraph"/>
        <w:numPr>
          <w:ilvl w:val="0"/>
          <w:numId w:val="25"/>
        </w:numPr>
        <w:spacing w:after="160"/>
        <w:jc w:val="both"/>
        <w:rPr>
          <w:rFonts w:ascii="Arial" w:hAnsi="Arial" w:cs="Arial"/>
          <w:lang w:val="fr-FR"/>
        </w:rPr>
      </w:pPr>
      <w:r w:rsidRPr="00B73BB8">
        <w:rPr>
          <w:rFonts w:ascii="Arial" w:hAnsi="Arial" w:cs="Arial"/>
          <w:lang w:val="fr-FR"/>
        </w:rPr>
        <w:t>Conformité des donateurs</w:t>
      </w:r>
    </w:p>
    <w:p w14:paraId="6455AE38" w14:textId="322A79A2" w:rsidR="00037CFA" w:rsidRPr="00B73BB8" w:rsidRDefault="00037CFA" w:rsidP="00154405">
      <w:pPr>
        <w:pStyle w:val="ListParagraph"/>
        <w:numPr>
          <w:ilvl w:val="0"/>
          <w:numId w:val="25"/>
        </w:numPr>
        <w:spacing w:after="160"/>
        <w:jc w:val="both"/>
        <w:rPr>
          <w:rFonts w:ascii="Arial" w:hAnsi="Arial" w:cs="Arial"/>
          <w:lang w:val="fr-FR"/>
        </w:rPr>
      </w:pPr>
      <w:r w:rsidRPr="00B73BB8">
        <w:rPr>
          <w:rFonts w:ascii="Arial" w:hAnsi="Arial" w:cs="Arial"/>
          <w:lang w:val="fr-FR"/>
        </w:rPr>
        <w:t>Risque fiduciaire</w:t>
      </w:r>
    </w:p>
    <w:p w14:paraId="4609789A" w14:textId="04C61866" w:rsidR="00037CFA" w:rsidRPr="00B73BB8" w:rsidRDefault="00037CFA" w:rsidP="00154405">
      <w:pPr>
        <w:pStyle w:val="ListParagraph"/>
        <w:numPr>
          <w:ilvl w:val="0"/>
          <w:numId w:val="25"/>
        </w:numPr>
        <w:spacing w:after="160"/>
        <w:jc w:val="both"/>
        <w:rPr>
          <w:rFonts w:ascii="Arial" w:hAnsi="Arial" w:cs="Arial"/>
          <w:lang w:val="fr-FR"/>
        </w:rPr>
      </w:pPr>
      <w:r w:rsidRPr="00B73BB8">
        <w:rPr>
          <w:rFonts w:ascii="Arial" w:hAnsi="Arial" w:cs="Arial"/>
          <w:lang w:val="fr-FR"/>
        </w:rPr>
        <w:t>Risque d'information</w:t>
      </w:r>
    </w:p>
    <w:p w14:paraId="7464991D" w14:textId="17CA46AA" w:rsidR="00037CFA" w:rsidRPr="00B73BB8" w:rsidRDefault="00037CFA" w:rsidP="00154405">
      <w:pPr>
        <w:pStyle w:val="ListParagraph"/>
        <w:numPr>
          <w:ilvl w:val="0"/>
          <w:numId w:val="25"/>
        </w:numPr>
        <w:spacing w:after="160"/>
        <w:jc w:val="both"/>
        <w:rPr>
          <w:rFonts w:ascii="Arial" w:hAnsi="Arial" w:cs="Arial"/>
          <w:lang w:val="fr-FR"/>
        </w:rPr>
      </w:pPr>
      <w:r w:rsidRPr="00B73BB8">
        <w:rPr>
          <w:rFonts w:ascii="Arial" w:hAnsi="Arial" w:cs="Arial"/>
          <w:lang w:val="fr-FR"/>
        </w:rPr>
        <w:t>Risque opérationnel</w:t>
      </w:r>
    </w:p>
    <w:p w14:paraId="5252E053" w14:textId="3C75235C" w:rsidR="00037CFA" w:rsidRPr="00B73BB8" w:rsidRDefault="00037CFA" w:rsidP="00154405">
      <w:pPr>
        <w:pStyle w:val="ListParagraph"/>
        <w:numPr>
          <w:ilvl w:val="0"/>
          <w:numId w:val="25"/>
        </w:numPr>
        <w:spacing w:after="160"/>
        <w:jc w:val="both"/>
        <w:rPr>
          <w:rFonts w:ascii="Arial" w:hAnsi="Arial" w:cs="Arial"/>
          <w:lang w:val="fr-FR"/>
        </w:rPr>
      </w:pPr>
      <w:r w:rsidRPr="00B73BB8">
        <w:rPr>
          <w:rFonts w:ascii="Arial" w:hAnsi="Arial" w:cs="Arial"/>
          <w:lang w:val="fr-FR"/>
        </w:rPr>
        <w:t>Risque de réputation</w:t>
      </w:r>
    </w:p>
    <w:p w14:paraId="5074B47B" w14:textId="2FDA30DF" w:rsidR="00037CFA" w:rsidRPr="00B73BB8" w:rsidRDefault="00037CFA" w:rsidP="00154405">
      <w:pPr>
        <w:pStyle w:val="ListParagraph"/>
        <w:numPr>
          <w:ilvl w:val="0"/>
          <w:numId w:val="25"/>
        </w:numPr>
        <w:spacing w:after="160"/>
        <w:jc w:val="both"/>
        <w:rPr>
          <w:rFonts w:ascii="Arial" w:hAnsi="Arial" w:cs="Arial"/>
          <w:lang w:val="fr-FR"/>
        </w:rPr>
      </w:pPr>
      <w:r w:rsidRPr="00B73BB8">
        <w:rPr>
          <w:rFonts w:ascii="Arial" w:hAnsi="Arial" w:cs="Arial"/>
          <w:lang w:val="fr-FR"/>
        </w:rPr>
        <w:t>Risque stratégique</w:t>
      </w:r>
    </w:p>
    <w:p w14:paraId="283CB4D7" w14:textId="5AB0B3E1" w:rsidR="00037CFA" w:rsidRPr="00B73BB8" w:rsidRDefault="00037CFA" w:rsidP="00154405">
      <w:pPr>
        <w:pStyle w:val="ListParagraph"/>
        <w:numPr>
          <w:ilvl w:val="0"/>
          <w:numId w:val="25"/>
        </w:numPr>
        <w:spacing w:after="160"/>
        <w:jc w:val="both"/>
        <w:rPr>
          <w:rFonts w:ascii="Arial" w:hAnsi="Arial" w:cs="Arial"/>
          <w:lang w:val="fr-FR"/>
        </w:rPr>
      </w:pPr>
      <w:r w:rsidRPr="00B73BB8">
        <w:rPr>
          <w:rFonts w:ascii="Arial" w:hAnsi="Arial" w:cs="Arial"/>
          <w:lang w:val="fr-FR"/>
        </w:rPr>
        <w:t>Risque des ressources humaines</w:t>
      </w:r>
    </w:p>
    <w:p w14:paraId="3BF273FF" w14:textId="55B5ED9E" w:rsidR="00037CFA" w:rsidRPr="00B73BB8" w:rsidRDefault="00037CFA" w:rsidP="00154405">
      <w:pPr>
        <w:pStyle w:val="ListParagraph"/>
        <w:numPr>
          <w:ilvl w:val="0"/>
          <w:numId w:val="25"/>
        </w:numPr>
        <w:spacing w:after="160"/>
        <w:jc w:val="both"/>
        <w:rPr>
          <w:rFonts w:ascii="Arial" w:hAnsi="Arial" w:cs="Arial"/>
          <w:lang w:val="fr-FR"/>
        </w:rPr>
      </w:pPr>
      <w:r w:rsidRPr="00B73BB8">
        <w:rPr>
          <w:rFonts w:ascii="Arial" w:hAnsi="Arial" w:cs="Arial"/>
          <w:lang w:val="fr-FR"/>
        </w:rPr>
        <w:t>Risque de santé et de sécurité</w:t>
      </w:r>
    </w:p>
    <w:p w14:paraId="5F58D9F2" w14:textId="501AC412" w:rsidR="00037CFA" w:rsidRPr="00B73BB8" w:rsidRDefault="00037CFA" w:rsidP="00154405">
      <w:pPr>
        <w:pStyle w:val="ListParagraph"/>
        <w:numPr>
          <w:ilvl w:val="0"/>
          <w:numId w:val="25"/>
        </w:numPr>
        <w:spacing w:after="160"/>
        <w:jc w:val="both"/>
        <w:rPr>
          <w:rFonts w:ascii="Arial" w:hAnsi="Arial" w:cs="Arial"/>
          <w:lang w:val="fr-FR"/>
        </w:rPr>
      </w:pPr>
      <w:r w:rsidRPr="00B73BB8">
        <w:rPr>
          <w:rFonts w:ascii="Arial" w:hAnsi="Arial" w:cs="Arial"/>
          <w:lang w:val="fr-FR"/>
        </w:rPr>
        <w:t>Risque de sécurité.</w:t>
      </w:r>
    </w:p>
    <w:p w14:paraId="11DD6342" w14:textId="3ABC386B" w:rsidR="00FE3656" w:rsidRPr="00B73BB8" w:rsidRDefault="00007D5C" w:rsidP="00FE3656">
      <w:pPr>
        <w:pStyle w:val="ListParagraph"/>
        <w:numPr>
          <w:ilvl w:val="0"/>
          <w:numId w:val="20"/>
        </w:numPr>
        <w:spacing w:after="0"/>
        <w:jc w:val="both"/>
        <w:rPr>
          <w:rFonts w:ascii="Arial" w:hAnsi="Arial" w:cs="Arial"/>
          <w:lang w:val="fr-FR"/>
        </w:rPr>
      </w:pPr>
      <w:r w:rsidRPr="00B73BB8">
        <w:rPr>
          <w:rFonts w:ascii="Arial" w:hAnsi="Arial" w:cs="Arial"/>
          <w:lang w:val="fr-FR"/>
        </w:rPr>
        <w:t>F</w:t>
      </w:r>
      <w:r w:rsidR="00FE3656" w:rsidRPr="00B73BB8">
        <w:rPr>
          <w:rFonts w:ascii="Arial" w:hAnsi="Arial" w:cs="Arial"/>
          <w:lang w:val="fr-FR"/>
        </w:rPr>
        <w:t>ournir</w:t>
      </w:r>
      <w:r w:rsidRPr="00B73BB8">
        <w:rPr>
          <w:rFonts w:ascii="Arial" w:hAnsi="Arial" w:cs="Arial"/>
          <w:lang w:val="fr-FR"/>
        </w:rPr>
        <w:t xml:space="preserve"> </w:t>
      </w:r>
      <w:r w:rsidR="00FE3656" w:rsidRPr="00B73BB8">
        <w:rPr>
          <w:rFonts w:ascii="Arial" w:hAnsi="Arial" w:cs="Arial"/>
          <w:lang w:val="fr-FR"/>
        </w:rPr>
        <w:t>des conseils pratiques au personnel à tous les niveaux pour identifier et signaler les risques, procéder à des évaluations des risques et mettre en œuvre des stratégies d'atténuation des risques de manière efficace ;</w:t>
      </w:r>
    </w:p>
    <w:p w14:paraId="0D9F3259" w14:textId="0913DA0B" w:rsidR="00B86921" w:rsidRPr="00B73BB8" w:rsidRDefault="00007D5C" w:rsidP="00FE3656">
      <w:pPr>
        <w:pStyle w:val="ListParagraph"/>
        <w:numPr>
          <w:ilvl w:val="0"/>
          <w:numId w:val="20"/>
        </w:numPr>
        <w:spacing w:after="0"/>
        <w:jc w:val="both"/>
        <w:rPr>
          <w:rFonts w:ascii="Arial" w:hAnsi="Arial" w:cs="Arial"/>
          <w:lang w:val="fr-FR"/>
        </w:rPr>
      </w:pPr>
      <w:r w:rsidRPr="00B73BB8">
        <w:rPr>
          <w:rFonts w:ascii="Arial" w:hAnsi="Arial" w:cs="Arial"/>
          <w:lang w:val="fr-FR"/>
        </w:rPr>
        <w:t>F</w:t>
      </w:r>
      <w:r w:rsidR="00FE3656" w:rsidRPr="00B73BB8">
        <w:rPr>
          <w:rFonts w:ascii="Arial" w:hAnsi="Arial" w:cs="Arial"/>
          <w:lang w:val="fr-FR"/>
        </w:rPr>
        <w:t>ournir</w:t>
      </w:r>
      <w:r w:rsidRPr="00B73BB8">
        <w:rPr>
          <w:rFonts w:ascii="Arial" w:hAnsi="Arial" w:cs="Arial"/>
          <w:lang w:val="fr-FR"/>
        </w:rPr>
        <w:t xml:space="preserve"> </w:t>
      </w:r>
      <w:r w:rsidR="00FE3656" w:rsidRPr="00B73BB8">
        <w:rPr>
          <w:rFonts w:ascii="Arial" w:hAnsi="Arial" w:cs="Arial"/>
          <w:lang w:val="fr-FR"/>
        </w:rPr>
        <w:t>des modèles et des outils pour assurer l'efficacité des activités de gestion des risques.</w:t>
      </w:r>
    </w:p>
    <w:p w14:paraId="52D18823" w14:textId="77777777" w:rsidR="00014330" w:rsidRPr="00B73BB8" w:rsidRDefault="00014330" w:rsidP="00014330">
      <w:pPr>
        <w:pStyle w:val="ListParagraph"/>
        <w:spacing w:after="0"/>
        <w:ind w:left="1080"/>
        <w:jc w:val="both"/>
        <w:rPr>
          <w:rFonts w:ascii="Arial" w:hAnsi="Arial" w:cs="Arial"/>
          <w:lang w:val="fr-FR"/>
        </w:rPr>
      </w:pPr>
    </w:p>
    <w:p w14:paraId="66AEF636" w14:textId="071EA97A" w:rsidR="00665433" w:rsidRPr="00B73BB8" w:rsidRDefault="00665433" w:rsidP="00665433">
      <w:pPr>
        <w:spacing w:after="160"/>
        <w:jc w:val="both"/>
        <w:rPr>
          <w:rFonts w:ascii="Arial" w:hAnsi="Arial" w:cs="Arial"/>
          <w:lang w:val="fr-FR"/>
        </w:rPr>
      </w:pPr>
      <w:r w:rsidRPr="00B73BB8">
        <w:rPr>
          <w:rFonts w:ascii="Arial" w:hAnsi="Arial" w:cs="Arial"/>
          <w:lang w:val="fr-FR"/>
        </w:rPr>
        <w:t>Le cadre doit inclure une approche claire et systématique pour l'identification et la gestion des risques dans l'organisation. Il doit également inclure le processus de développement du registre des risques et le mécanisme de surveillance applicable pour le suivi des mesures et plans d'atténuation.</w:t>
      </w:r>
    </w:p>
    <w:p w14:paraId="612868B5" w14:textId="595CF189" w:rsidR="00665433" w:rsidRPr="00B73BB8" w:rsidRDefault="00665433" w:rsidP="00665433">
      <w:pPr>
        <w:spacing w:after="160"/>
        <w:jc w:val="both"/>
        <w:rPr>
          <w:rFonts w:ascii="Arial" w:hAnsi="Arial" w:cs="Arial"/>
          <w:lang w:val="fr-FR"/>
        </w:rPr>
      </w:pPr>
      <w:r w:rsidRPr="00B73BB8">
        <w:rPr>
          <w:rFonts w:ascii="Arial" w:hAnsi="Arial" w:cs="Arial"/>
          <w:lang w:val="fr-FR"/>
        </w:rPr>
        <w:t xml:space="preserve">De plus, il doit décrire des protocoles de prise de décision et de mise en œuvre précis basés sur cette évaluation des risques, </w:t>
      </w:r>
      <w:r w:rsidR="00C323C7" w:rsidRPr="00B73BB8">
        <w:rPr>
          <w:rFonts w:ascii="Arial" w:hAnsi="Arial" w:cs="Arial"/>
          <w:lang w:val="fr-FR"/>
        </w:rPr>
        <w:t xml:space="preserve">et </w:t>
      </w:r>
      <w:r w:rsidRPr="00B73BB8">
        <w:rPr>
          <w:rFonts w:ascii="Arial" w:hAnsi="Arial" w:cs="Arial"/>
          <w:lang w:val="fr-FR"/>
        </w:rPr>
        <w:t>intégrer un processus de suivi ou d'audit systématique pour assurer une mise en œuvre efficace et l'acquisition de connaissances. En outre, il doit établir des critères pour évaluer l'urgence ou l</w:t>
      </w:r>
      <w:r w:rsidR="00BB336C" w:rsidRPr="00B73BB8">
        <w:rPr>
          <w:rFonts w:ascii="Arial" w:hAnsi="Arial" w:cs="Arial"/>
          <w:lang w:val="fr-FR"/>
        </w:rPr>
        <w:t xml:space="preserve">e degré critique </w:t>
      </w:r>
      <w:r w:rsidRPr="00B73BB8">
        <w:rPr>
          <w:rFonts w:ascii="Arial" w:hAnsi="Arial" w:cs="Arial"/>
          <w:lang w:val="fr-FR"/>
        </w:rPr>
        <w:t>des actions afin d'informer les décisions concernant les niveaux de risque acceptables.</w:t>
      </w:r>
    </w:p>
    <w:p w14:paraId="1CD5A09B" w14:textId="3CE41755" w:rsidR="006D3A4B" w:rsidRPr="00B73BB8" w:rsidRDefault="006D3A4B" w:rsidP="006D3A4B">
      <w:pPr>
        <w:pStyle w:val="NormalWeb"/>
        <w:numPr>
          <w:ilvl w:val="0"/>
          <w:numId w:val="18"/>
        </w:numPr>
        <w:spacing w:line="360" w:lineRule="auto"/>
        <w:rPr>
          <w:rFonts w:ascii="Arial" w:hAnsi="Arial" w:cs="Arial"/>
          <w:sz w:val="22"/>
          <w:szCs w:val="22"/>
        </w:rPr>
      </w:pPr>
      <w:r w:rsidRPr="00B73BB8">
        <w:rPr>
          <w:rStyle w:val="Strong"/>
          <w:rFonts w:ascii="Arial" w:eastAsiaTheme="majorEastAsia" w:hAnsi="Arial" w:cs="Arial"/>
          <w:sz w:val="22"/>
          <w:szCs w:val="22"/>
          <w:lang w:val="fr-FR"/>
        </w:rPr>
        <w:lastRenderedPageBreak/>
        <w:t>Examen et recommandation de logiciels appropriés pour la gestion des risques</w:t>
      </w:r>
      <w:r w:rsidRPr="00B73BB8">
        <w:rPr>
          <w:rFonts w:ascii="Arial" w:hAnsi="Arial" w:cs="Arial"/>
          <w:sz w:val="22"/>
          <w:szCs w:val="22"/>
          <w:lang w:val="fr-FR"/>
        </w:rPr>
        <w:t xml:space="preserve"> :</w:t>
      </w:r>
      <w:r w:rsidR="000E2D79">
        <w:rPr>
          <w:rFonts w:ascii="Arial" w:hAnsi="Arial" w:cs="Arial"/>
          <w:sz w:val="22"/>
          <w:szCs w:val="22"/>
          <w:lang w:val="fr-FR"/>
        </w:rPr>
        <w:t xml:space="preserve"> </w:t>
      </w:r>
      <w:r w:rsidRPr="00B73BB8">
        <w:rPr>
          <w:rFonts w:ascii="Arial" w:hAnsi="Arial" w:cs="Arial"/>
          <w:sz w:val="22"/>
          <w:szCs w:val="22"/>
          <w:lang w:val="fr-FR"/>
        </w:rPr>
        <w:t xml:space="preserve">Cela impliquera d'évaluer diverses options de logiciels de gestion des risques pour identifier celui qui est le plus adapté aux besoins spécifiques de ACED pour suivre, analyser et atténuer les risques efficacement. Le logiciel sélectionné doit soutenir les objectifs du cadre, y compris l'outil de registre des risques et les processus d'audit, et faciliter une prise de décision et </w:t>
      </w:r>
      <w:proofErr w:type="gramStart"/>
      <w:r w:rsidRPr="00B73BB8">
        <w:rPr>
          <w:rFonts w:ascii="Arial" w:hAnsi="Arial" w:cs="Arial"/>
          <w:sz w:val="22"/>
          <w:szCs w:val="22"/>
          <w:lang w:val="fr-FR"/>
        </w:rPr>
        <w:t>un apprentissage efficaces</w:t>
      </w:r>
      <w:proofErr w:type="gramEnd"/>
      <w:r w:rsidRPr="00B73BB8">
        <w:rPr>
          <w:rFonts w:ascii="Arial" w:hAnsi="Arial" w:cs="Arial"/>
          <w:sz w:val="22"/>
          <w:szCs w:val="22"/>
          <w:lang w:val="fr-FR"/>
        </w:rPr>
        <w:t>.</w:t>
      </w:r>
    </w:p>
    <w:p w14:paraId="3CA62A9D" w14:textId="4D6FE856" w:rsidR="001862D5" w:rsidRPr="00A21FBC" w:rsidRDefault="006D3A4B" w:rsidP="00A21FBC">
      <w:pPr>
        <w:pStyle w:val="NormalWeb"/>
        <w:numPr>
          <w:ilvl w:val="0"/>
          <w:numId w:val="18"/>
        </w:numPr>
        <w:spacing w:line="360" w:lineRule="auto"/>
        <w:rPr>
          <w:rFonts w:ascii="Arial" w:hAnsi="Arial" w:cs="Arial"/>
          <w:sz w:val="22"/>
          <w:szCs w:val="22"/>
          <w:lang w:val="fr-FR"/>
        </w:rPr>
      </w:pPr>
      <w:r w:rsidRPr="00B73BB8">
        <w:rPr>
          <w:rStyle w:val="Strong"/>
          <w:rFonts w:ascii="Arial" w:eastAsiaTheme="majorEastAsia" w:hAnsi="Arial" w:cs="Arial"/>
          <w:sz w:val="22"/>
          <w:szCs w:val="22"/>
          <w:lang w:val="fr-FR"/>
        </w:rPr>
        <w:t>Identification des risques actuels et futurs dans tous les secteurs d</w:t>
      </w:r>
      <w:r w:rsidR="00B36EB9" w:rsidRPr="00B73BB8">
        <w:rPr>
          <w:rStyle w:val="Strong"/>
          <w:rFonts w:ascii="Arial" w:eastAsiaTheme="majorEastAsia" w:hAnsi="Arial" w:cs="Arial"/>
          <w:sz w:val="22"/>
          <w:szCs w:val="22"/>
          <w:lang w:val="fr-FR"/>
        </w:rPr>
        <w:t xml:space="preserve">e </w:t>
      </w:r>
      <w:r w:rsidRPr="00B73BB8">
        <w:rPr>
          <w:rStyle w:val="Strong"/>
          <w:rFonts w:ascii="Arial" w:eastAsiaTheme="majorEastAsia" w:hAnsi="Arial" w:cs="Arial"/>
          <w:sz w:val="22"/>
          <w:szCs w:val="22"/>
          <w:lang w:val="fr-FR"/>
        </w:rPr>
        <w:t>ACED</w:t>
      </w:r>
      <w:r w:rsidRPr="00B73BB8">
        <w:rPr>
          <w:rFonts w:ascii="Arial" w:hAnsi="Arial" w:cs="Arial"/>
          <w:sz w:val="22"/>
          <w:szCs w:val="22"/>
          <w:lang w:val="fr-FR"/>
        </w:rPr>
        <w:t xml:space="preserve"> : Cette évaluation complète des risques garantira le développement et la mise en œuvre d'une stratégie de gestion des risques robuste qui aborde non seulement les défis actuels, mais anticipe également les </w:t>
      </w:r>
      <w:r w:rsidR="00B73BB8" w:rsidRPr="00B73BB8">
        <w:rPr>
          <w:rFonts w:ascii="Arial" w:hAnsi="Arial" w:cs="Arial"/>
          <w:sz w:val="22"/>
          <w:szCs w:val="22"/>
          <w:lang w:val="fr-FR"/>
        </w:rPr>
        <w:t>risques</w:t>
      </w:r>
      <w:r w:rsidRPr="00B73BB8">
        <w:rPr>
          <w:rFonts w:ascii="Arial" w:hAnsi="Arial" w:cs="Arial"/>
          <w:sz w:val="22"/>
          <w:szCs w:val="22"/>
          <w:lang w:val="fr-FR"/>
        </w:rPr>
        <w:t xml:space="preserve"> futurs. Cela permettra à ACED de maintenir sa résilience et son adaptabilité dans ses opérations.</w:t>
      </w:r>
    </w:p>
    <w:p w14:paraId="4DBD9430" w14:textId="4A321BF6" w:rsidR="001862D5" w:rsidRPr="00B73BB8" w:rsidRDefault="00CF6FFB" w:rsidP="00390E98">
      <w:pPr>
        <w:pStyle w:val="ListParagraph"/>
        <w:numPr>
          <w:ilvl w:val="0"/>
          <w:numId w:val="18"/>
        </w:numPr>
        <w:spacing w:after="0"/>
        <w:jc w:val="both"/>
        <w:rPr>
          <w:rFonts w:ascii="Arial" w:hAnsi="Arial" w:cs="Arial"/>
          <w:lang w:val="fr-FR"/>
        </w:rPr>
      </w:pPr>
      <w:r>
        <w:rPr>
          <w:rFonts w:ascii="Arial" w:hAnsi="Arial" w:cs="Arial"/>
          <w:b/>
          <w:bCs/>
          <w:lang w:val="fr-FR"/>
        </w:rPr>
        <w:t>Elaboration du manuel de gestion des risques</w:t>
      </w:r>
    </w:p>
    <w:p w14:paraId="362CB50D" w14:textId="77777777" w:rsidR="008B1406" w:rsidRDefault="008B1406" w:rsidP="008B1406">
      <w:pPr>
        <w:pStyle w:val="ListParagraph"/>
        <w:numPr>
          <w:ilvl w:val="0"/>
          <w:numId w:val="26"/>
        </w:numPr>
        <w:jc w:val="both"/>
        <w:rPr>
          <w:rFonts w:ascii="Arial" w:hAnsi="Arial" w:cs="Arial"/>
          <w:lang w:val="fr-FR"/>
        </w:rPr>
      </w:pPr>
      <w:r w:rsidRPr="008B1406">
        <w:rPr>
          <w:rFonts w:ascii="Arial" w:hAnsi="Arial" w:cs="Arial"/>
          <w:lang w:val="fr-FR"/>
        </w:rPr>
        <w:t>Développer un manuel de gestion des risques clair et concis décrivant le cadre de gestion des risques organisationnels.</w:t>
      </w:r>
    </w:p>
    <w:p w14:paraId="50BDE4C2" w14:textId="77777777" w:rsidR="008B1406" w:rsidRDefault="008B1406" w:rsidP="008B1406">
      <w:pPr>
        <w:pStyle w:val="ListParagraph"/>
        <w:numPr>
          <w:ilvl w:val="0"/>
          <w:numId w:val="26"/>
        </w:numPr>
        <w:jc w:val="both"/>
        <w:rPr>
          <w:rFonts w:ascii="Arial" w:hAnsi="Arial" w:cs="Arial"/>
          <w:lang w:val="fr-FR"/>
        </w:rPr>
      </w:pPr>
      <w:r w:rsidRPr="008B1406">
        <w:rPr>
          <w:rFonts w:ascii="Arial" w:hAnsi="Arial" w:cs="Arial"/>
          <w:lang w:val="fr-FR"/>
        </w:rPr>
        <w:t>Fournir des conseils pratiques au personnel à tous les niveaux sur la reconnaissance et le signalement des risques, la réalisation d'évaluations des risques et la mise en œuvre de stratégies d'atténuation des risques de manière efficace.</w:t>
      </w:r>
    </w:p>
    <w:p w14:paraId="5EF6E6D6" w14:textId="664A702A" w:rsidR="008B1406" w:rsidRDefault="008B1406" w:rsidP="008B1406">
      <w:pPr>
        <w:pStyle w:val="ListParagraph"/>
        <w:numPr>
          <w:ilvl w:val="0"/>
          <w:numId w:val="26"/>
        </w:numPr>
        <w:jc w:val="both"/>
        <w:rPr>
          <w:rFonts w:ascii="Arial" w:hAnsi="Arial" w:cs="Arial"/>
          <w:lang w:val="fr-FR"/>
        </w:rPr>
      </w:pPr>
      <w:r w:rsidRPr="008B1406">
        <w:rPr>
          <w:rFonts w:ascii="Arial" w:hAnsi="Arial" w:cs="Arial"/>
          <w:lang w:val="fr-FR"/>
        </w:rPr>
        <w:t>Fournir des modèles et des outils pour des activités de gestion des risques efficaces.</w:t>
      </w:r>
    </w:p>
    <w:p w14:paraId="32BBCF84" w14:textId="239B6E4F" w:rsidR="008B1406" w:rsidRPr="008B1406" w:rsidRDefault="008B1406" w:rsidP="008B1406">
      <w:pPr>
        <w:pStyle w:val="ListParagraph"/>
        <w:numPr>
          <w:ilvl w:val="0"/>
          <w:numId w:val="18"/>
        </w:numPr>
        <w:spacing w:after="0"/>
        <w:jc w:val="both"/>
        <w:rPr>
          <w:rFonts w:ascii="Arial" w:hAnsi="Arial" w:cs="Arial"/>
          <w:lang w:val="fr-FR"/>
        </w:rPr>
      </w:pPr>
      <w:r w:rsidRPr="008B1406">
        <w:rPr>
          <w:rFonts w:ascii="Arial" w:hAnsi="Arial" w:cs="Arial"/>
          <w:b/>
          <w:bCs/>
          <w:lang w:val="fr-FR"/>
        </w:rPr>
        <w:t>Formation et renforcement des capacités :</w:t>
      </w:r>
    </w:p>
    <w:p w14:paraId="6357C5A6" w14:textId="77777777" w:rsidR="008B1406" w:rsidRPr="008B1406" w:rsidRDefault="008B1406" w:rsidP="008B1406">
      <w:pPr>
        <w:pStyle w:val="ListParagraph"/>
        <w:ind w:left="1440"/>
        <w:jc w:val="both"/>
        <w:rPr>
          <w:rFonts w:ascii="Arial" w:hAnsi="Arial" w:cs="Arial"/>
          <w:lang w:val="fr-FR"/>
        </w:rPr>
      </w:pPr>
    </w:p>
    <w:p w14:paraId="172F768F" w14:textId="17FFA7EE" w:rsidR="00390E98" w:rsidRPr="00B73BB8" w:rsidRDefault="00054D91" w:rsidP="00390E98">
      <w:pPr>
        <w:pStyle w:val="ListParagraph"/>
        <w:numPr>
          <w:ilvl w:val="0"/>
          <w:numId w:val="11"/>
        </w:numPr>
        <w:spacing w:before="240" w:after="0"/>
        <w:jc w:val="both"/>
        <w:rPr>
          <w:rFonts w:ascii="Arial" w:hAnsi="Arial" w:cs="Arial"/>
          <w:lang w:val="fr-FR"/>
        </w:rPr>
      </w:pPr>
      <w:r w:rsidRPr="00B73BB8">
        <w:rPr>
          <w:rFonts w:ascii="Arial" w:hAnsi="Arial" w:cs="Arial"/>
          <w:lang w:val="fr-FR"/>
        </w:rPr>
        <w:t>Concevoir</w:t>
      </w:r>
      <w:r w:rsidR="00390E98" w:rsidRPr="00B73BB8">
        <w:rPr>
          <w:rFonts w:ascii="Arial" w:hAnsi="Arial" w:cs="Arial"/>
          <w:lang w:val="fr-FR"/>
        </w:rPr>
        <w:t xml:space="preserve"> une formation pour le personnel de ACED impliqué dans la mise en œuvre du cadre de gestion des risques organisationnels ;</w:t>
      </w:r>
    </w:p>
    <w:p w14:paraId="12E41981" w14:textId="29945881" w:rsidR="00390E98" w:rsidRPr="00B73BB8" w:rsidRDefault="00054D91" w:rsidP="00390E98">
      <w:pPr>
        <w:pStyle w:val="ListParagraph"/>
        <w:numPr>
          <w:ilvl w:val="0"/>
          <w:numId w:val="11"/>
        </w:numPr>
        <w:spacing w:before="240" w:after="0"/>
        <w:jc w:val="both"/>
        <w:rPr>
          <w:rFonts w:ascii="Arial" w:hAnsi="Arial" w:cs="Arial"/>
          <w:lang w:val="fr-FR"/>
        </w:rPr>
      </w:pPr>
      <w:r w:rsidRPr="00B73BB8">
        <w:rPr>
          <w:rFonts w:ascii="Arial" w:hAnsi="Arial" w:cs="Arial"/>
          <w:lang w:val="fr-FR"/>
        </w:rPr>
        <w:t>O</w:t>
      </w:r>
      <w:r w:rsidR="00390E98" w:rsidRPr="00B73BB8">
        <w:rPr>
          <w:rFonts w:ascii="Arial" w:hAnsi="Arial" w:cs="Arial"/>
          <w:lang w:val="fr-FR"/>
        </w:rPr>
        <w:t>rganiser</w:t>
      </w:r>
      <w:r>
        <w:rPr>
          <w:rFonts w:ascii="Arial" w:hAnsi="Arial" w:cs="Arial"/>
          <w:lang w:val="fr-FR"/>
        </w:rPr>
        <w:t xml:space="preserve"> </w:t>
      </w:r>
      <w:r w:rsidR="00390E98" w:rsidRPr="00B73BB8">
        <w:rPr>
          <w:rFonts w:ascii="Arial" w:hAnsi="Arial" w:cs="Arial"/>
          <w:lang w:val="fr-FR"/>
        </w:rPr>
        <w:t>des sessions de formation dynamiques et interactives pour le personnel de ACED sur l</w:t>
      </w:r>
      <w:r w:rsidR="00D17F1E" w:rsidRPr="008B1406">
        <w:rPr>
          <w:rFonts w:ascii="Arial" w:hAnsi="Arial" w:cs="Arial"/>
          <w:lang w:val="fr-FR"/>
        </w:rPr>
        <w:t>e cadre de gestion des risques organisationnels et le manuel développés</w:t>
      </w:r>
      <w:r w:rsidR="00D17F1E" w:rsidRPr="00B73BB8">
        <w:rPr>
          <w:rFonts w:ascii="Arial" w:hAnsi="Arial" w:cs="Arial"/>
          <w:lang w:val="fr-FR"/>
        </w:rPr>
        <w:t xml:space="preserve"> </w:t>
      </w:r>
      <w:r w:rsidR="00390E98" w:rsidRPr="00B73BB8">
        <w:rPr>
          <w:rFonts w:ascii="Arial" w:hAnsi="Arial" w:cs="Arial"/>
          <w:lang w:val="fr-FR"/>
        </w:rPr>
        <w:t>;</w:t>
      </w:r>
    </w:p>
    <w:p w14:paraId="53B31D43" w14:textId="3B140776" w:rsidR="00390E98" w:rsidRPr="00B73BB8" w:rsidRDefault="00054D91" w:rsidP="00390E98">
      <w:pPr>
        <w:pStyle w:val="ListParagraph"/>
        <w:numPr>
          <w:ilvl w:val="0"/>
          <w:numId w:val="11"/>
        </w:numPr>
        <w:spacing w:before="240" w:after="0"/>
        <w:jc w:val="both"/>
        <w:rPr>
          <w:rFonts w:ascii="Arial" w:hAnsi="Arial" w:cs="Arial"/>
          <w:lang w:val="fr-FR"/>
        </w:rPr>
      </w:pPr>
      <w:r w:rsidRPr="00B73BB8">
        <w:rPr>
          <w:rFonts w:ascii="Arial" w:hAnsi="Arial" w:cs="Arial"/>
          <w:lang w:val="fr-FR"/>
        </w:rPr>
        <w:t>E</w:t>
      </w:r>
      <w:r w:rsidR="00390E98" w:rsidRPr="00B73BB8">
        <w:rPr>
          <w:rFonts w:ascii="Arial" w:hAnsi="Arial" w:cs="Arial"/>
          <w:lang w:val="fr-FR"/>
        </w:rPr>
        <w:t>laborer des mécanismes d'évaluation de la formation destinés à recueillir les réactions des participants et à orienter les futures initiatives de renforcement des capacités ;</w:t>
      </w:r>
    </w:p>
    <w:p w14:paraId="19768469" w14:textId="5EB3401D" w:rsidR="00390E98" w:rsidRPr="00B73BB8" w:rsidRDefault="00054D91" w:rsidP="00390E98">
      <w:pPr>
        <w:pStyle w:val="ListParagraph"/>
        <w:numPr>
          <w:ilvl w:val="0"/>
          <w:numId w:val="11"/>
        </w:numPr>
        <w:spacing w:before="240" w:after="0"/>
        <w:jc w:val="both"/>
        <w:rPr>
          <w:rFonts w:ascii="Arial" w:hAnsi="Arial" w:cs="Arial"/>
          <w:lang w:val="fr-FR"/>
        </w:rPr>
      </w:pPr>
      <w:r w:rsidRPr="00B73BB8">
        <w:rPr>
          <w:rFonts w:ascii="Arial" w:hAnsi="Arial" w:cs="Arial"/>
          <w:lang w:val="fr-FR"/>
        </w:rPr>
        <w:t>S</w:t>
      </w:r>
      <w:r w:rsidR="00390E98" w:rsidRPr="00B73BB8">
        <w:rPr>
          <w:rFonts w:ascii="Arial" w:hAnsi="Arial" w:cs="Arial"/>
          <w:lang w:val="fr-FR"/>
        </w:rPr>
        <w:t>uivre</w:t>
      </w:r>
      <w:r>
        <w:rPr>
          <w:rFonts w:ascii="Arial" w:hAnsi="Arial" w:cs="Arial"/>
          <w:lang w:val="fr-FR"/>
        </w:rPr>
        <w:t xml:space="preserve"> </w:t>
      </w:r>
      <w:r w:rsidR="00390E98" w:rsidRPr="00B73BB8">
        <w:rPr>
          <w:rFonts w:ascii="Arial" w:hAnsi="Arial" w:cs="Arial"/>
          <w:lang w:val="fr-FR"/>
        </w:rPr>
        <w:t>et évaluer l'efficacité des sessions de formation</w:t>
      </w:r>
      <w:r w:rsidR="000570F1" w:rsidRPr="00B73BB8">
        <w:rPr>
          <w:rFonts w:ascii="Arial" w:hAnsi="Arial" w:cs="Arial"/>
          <w:lang w:val="fr-FR"/>
        </w:rPr>
        <w:t xml:space="preserve"> </w:t>
      </w:r>
      <w:r w:rsidR="00390E98" w:rsidRPr="00B73BB8">
        <w:rPr>
          <w:rFonts w:ascii="Arial" w:hAnsi="Arial" w:cs="Arial"/>
          <w:lang w:val="fr-FR"/>
        </w:rPr>
        <w:t>;</w:t>
      </w:r>
    </w:p>
    <w:p w14:paraId="0E9A9C92" w14:textId="68EB36B3" w:rsidR="000570F1" w:rsidRPr="00B73BB8" w:rsidRDefault="00054D91" w:rsidP="00641C87">
      <w:pPr>
        <w:pStyle w:val="ListParagraph"/>
        <w:numPr>
          <w:ilvl w:val="0"/>
          <w:numId w:val="11"/>
        </w:numPr>
        <w:spacing w:before="240" w:after="0"/>
        <w:jc w:val="both"/>
        <w:rPr>
          <w:rFonts w:ascii="Arial" w:hAnsi="Arial" w:cs="Arial"/>
          <w:lang w:val="fr-FR"/>
        </w:rPr>
      </w:pPr>
      <w:r w:rsidRPr="00B73BB8">
        <w:rPr>
          <w:rFonts w:ascii="Arial" w:hAnsi="Arial" w:cs="Arial"/>
          <w:lang w:val="fr-FR"/>
        </w:rPr>
        <w:t>O</w:t>
      </w:r>
      <w:r w:rsidR="00390E98" w:rsidRPr="00B73BB8">
        <w:rPr>
          <w:rFonts w:ascii="Arial" w:hAnsi="Arial" w:cs="Arial"/>
          <w:lang w:val="fr-FR"/>
        </w:rPr>
        <w:t>ffrir</w:t>
      </w:r>
      <w:r>
        <w:rPr>
          <w:rFonts w:ascii="Arial" w:hAnsi="Arial" w:cs="Arial"/>
          <w:lang w:val="fr-FR"/>
        </w:rPr>
        <w:t xml:space="preserve"> </w:t>
      </w:r>
      <w:r w:rsidR="00390E98" w:rsidRPr="00B73BB8">
        <w:rPr>
          <w:rFonts w:ascii="Arial" w:hAnsi="Arial" w:cs="Arial"/>
          <w:lang w:val="fr-FR"/>
        </w:rPr>
        <w:t xml:space="preserve">un soutien post-formation aux membres du personnel, y compris l'accès à des ressources supplémentaires, des conseils sur la mise en œuvre des </w:t>
      </w:r>
      <w:r w:rsidR="000062FB" w:rsidRPr="00B73BB8">
        <w:rPr>
          <w:rFonts w:ascii="Arial" w:hAnsi="Arial" w:cs="Arial"/>
          <w:lang w:val="fr-FR"/>
        </w:rPr>
        <w:t>directiv</w:t>
      </w:r>
      <w:r w:rsidR="000062FB">
        <w:rPr>
          <w:rFonts w:ascii="Arial" w:hAnsi="Arial" w:cs="Arial"/>
          <w:lang w:val="fr-FR"/>
        </w:rPr>
        <w:t>e</w:t>
      </w:r>
      <w:r w:rsidR="000062FB" w:rsidRPr="00B73BB8">
        <w:rPr>
          <w:rFonts w:ascii="Arial" w:hAnsi="Arial" w:cs="Arial"/>
          <w:lang w:val="fr-FR"/>
        </w:rPr>
        <w:t>s</w:t>
      </w:r>
      <w:r w:rsidR="00390E98" w:rsidRPr="00B73BB8">
        <w:rPr>
          <w:rFonts w:ascii="Arial" w:hAnsi="Arial" w:cs="Arial"/>
          <w:lang w:val="fr-FR"/>
        </w:rPr>
        <w:t xml:space="preserve"> du </w:t>
      </w:r>
      <w:r w:rsidR="000062FB">
        <w:rPr>
          <w:rFonts w:ascii="Arial" w:hAnsi="Arial" w:cs="Arial"/>
          <w:lang w:val="fr-FR"/>
        </w:rPr>
        <w:t xml:space="preserve">manuel </w:t>
      </w:r>
      <w:r w:rsidR="00390E98" w:rsidRPr="00B73BB8">
        <w:rPr>
          <w:rFonts w:ascii="Arial" w:hAnsi="Arial" w:cs="Arial"/>
          <w:lang w:val="fr-FR"/>
        </w:rPr>
        <w:t>et des éclaircissement</w:t>
      </w:r>
      <w:r w:rsidR="000570F1" w:rsidRPr="00B73BB8">
        <w:rPr>
          <w:rFonts w:ascii="Arial" w:hAnsi="Arial" w:cs="Arial"/>
          <w:lang w:val="fr-FR"/>
        </w:rPr>
        <w:t>s sur toute question en suspens ;</w:t>
      </w:r>
    </w:p>
    <w:p w14:paraId="591A87B6" w14:textId="1F0AC8FE" w:rsidR="00623ECA" w:rsidRPr="00B73BB8" w:rsidRDefault="00054D91" w:rsidP="00641C87">
      <w:pPr>
        <w:pStyle w:val="ListParagraph"/>
        <w:numPr>
          <w:ilvl w:val="0"/>
          <w:numId w:val="11"/>
        </w:numPr>
        <w:spacing w:before="240" w:after="0"/>
        <w:jc w:val="both"/>
        <w:rPr>
          <w:rFonts w:ascii="Arial" w:hAnsi="Arial" w:cs="Arial"/>
          <w:lang w:val="fr-FR"/>
        </w:rPr>
      </w:pPr>
      <w:r w:rsidRPr="00B73BB8">
        <w:rPr>
          <w:rFonts w:ascii="Arial" w:hAnsi="Arial" w:cs="Arial"/>
          <w:lang w:val="fr-FR"/>
        </w:rPr>
        <w:t>R</w:t>
      </w:r>
      <w:r w:rsidR="00390E98" w:rsidRPr="00B73BB8">
        <w:rPr>
          <w:rFonts w:ascii="Arial" w:hAnsi="Arial" w:cs="Arial"/>
          <w:lang w:val="fr-FR"/>
        </w:rPr>
        <w:t>éaliser une évaluation pour analyser l'impact des sessions de formation sur les compétences du personnel.</w:t>
      </w:r>
    </w:p>
    <w:p w14:paraId="3DE63006" w14:textId="77777777" w:rsidR="000570F1" w:rsidRPr="00B73BB8" w:rsidRDefault="000570F1" w:rsidP="000570F1">
      <w:pPr>
        <w:pStyle w:val="ListParagraph"/>
        <w:spacing w:before="240" w:after="0"/>
        <w:jc w:val="both"/>
        <w:rPr>
          <w:rFonts w:ascii="Arial" w:hAnsi="Arial" w:cs="Arial"/>
          <w:lang w:val="fr-FR"/>
        </w:rPr>
      </w:pPr>
    </w:p>
    <w:p w14:paraId="5E5A9FB8" w14:textId="544C4171" w:rsidR="008B1406" w:rsidRDefault="008B1406" w:rsidP="008B1406">
      <w:pPr>
        <w:jc w:val="both"/>
        <w:rPr>
          <w:rFonts w:ascii="Arial" w:hAnsi="Arial" w:cs="Arial"/>
          <w:lang w:val="fr-FR"/>
        </w:rPr>
      </w:pPr>
      <w:r w:rsidRPr="008B1406">
        <w:rPr>
          <w:rFonts w:ascii="Arial" w:hAnsi="Arial" w:cs="Arial"/>
          <w:lang w:val="fr-FR"/>
        </w:rPr>
        <w:t>Le consultant préparera également des rapports complets documentant le processus, les résultats et les recommandations résultant de l'élaboration du cadre de gestion des risques organisationnels et du manuel, ainsi que des séances de formation conduites.</w:t>
      </w:r>
    </w:p>
    <w:p w14:paraId="438828DA" w14:textId="77777777" w:rsidR="00777359" w:rsidRPr="00B73BB8" w:rsidRDefault="00777359" w:rsidP="008B1406">
      <w:pPr>
        <w:jc w:val="both"/>
        <w:rPr>
          <w:rFonts w:ascii="Arial" w:hAnsi="Arial" w:cs="Arial"/>
          <w:lang w:val="fr-FR"/>
        </w:rPr>
      </w:pPr>
    </w:p>
    <w:p w14:paraId="4AD80F06" w14:textId="08F7F341" w:rsidR="001862D5" w:rsidRPr="00B73BB8" w:rsidRDefault="00F93DA5" w:rsidP="00641C87">
      <w:pPr>
        <w:pStyle w:val="ListParagraph"/>
        <w:numPr>
          <w:ilvl w:val="0"/>
          <w:numId w:val="21"/>
        </w:numPr>
        <w:spacing w:after="0"/>
        <w:jc w:val="both"/>
        <w:rPr>
          <w:rFonts w:ascii="Arial" w:hAnsi="Arial" w:cs="Arial"/>
          <w:b/>
          <w:bCs/>
        </w:rPr>
      </w:pPr>
      <w:proofErr w:type="spellStart"/>
      <w:r w:rsidRPr="00B73BB8">
        <w:rPr>
          <w:rFonts w:ascii="Arial" w:hAnsi="Arial" w:cs="Arial"/>
          <w:b/>
          <w:bCs/>
        </w:rPr>
        <w:lastRenderedPageBreak/>
        <w:t>Méthodologie</w:t>
      </w:r>
      <w:proofErr w:type="spellEnd"/>
    </w:p>
    <w:p w14:paraId="5DC5406E" w14:textId="62A31B95" w:rsidR="001862D5" w:rsidRPr="00B73BB8" w:rsidRDefault="00F93DA5" w:rsidP="00641C87">
      <w:pPr>
        <w:jc w:val="both"/>
        <w:rPr>
          <w:rFonts w:ascii="Arial" w:hAnsi="Arial" w:cs="Arial"/>
          <w:lang w:val="fr-FR"/>
        </w:rPr>
      </w:pPr>
      <w:r w:rsidRPr="00B73BB8">
        <w:rPr>
          <w:rFonts w:ascii="Arial" w:hAnsi="Arial" w:cs="Arial"/>
          <w:lang w:val="fr-FR"/>
        </w:rPr>
        <w:t>La mission sera menée à l'aide de diverses méthodes telles que, mais sans s'y limiter, les suivantes :</w:t>
      </w:r>
    </w:p>
    <w:p w14:paraId="3132CF68" w14:textId="2526295A" w:rsidR="00F93DA5" w:rsidRPr="00FC4DE9" w:rsidRDefault="006B2EB6" w:rsidP="00F93DA5">
      <w:pPr>
        <w:pStyle w:val="ListParagraph"/>
        <w:numPr>
          <w:ilvl w:val="0"/>
          <w:numId w:val="22"/>
        </w:numPr>
        <w:spacing w:after="0"/>
        <w:jc w:val="both"/>
        <w:rPr>
          <w:rFonts w:ascii="Arial" w:hAnsi="Arial" w:cs="Arial"/>
          <w:lang w:val="fr-FR"/>
        </w:rPr>
      </w:pPr>
      <w:r w:rsidRPr="00FC4DE9">
        <w:rPr>
          <w:rFonts w:ascii="Arial" w:hAnsi="Arial" w:cs="Arial"/>
          <w:lang w:val="fr-FR"/>
        </w:rPr>
        <w:t xml:space="preserve">Effectuer une revue </w:t>
      </w:r>
      <w:r w:rsidR="00FC4DE9" w:rsidRPr="00FC4DE9">
        <w:rPr>
          <w:rFonts w:ascii="Arial" w:hAnsi="Arial" w:cs="Arial"/>
          <w:lang w:val="fr-FR"/>
        </w:rPr>
        <w:t xml:space="preserve">des </w:t>
      </w:r>
      <w:r w:rsidR="00F93DA5" w:rsidRPr="00FC4DE9">
        <w:rPr>
          <w:rFonts w:ascii="Arial" w:hAnsi="Arial" w:cs="Arial"/>
          <w:lang w:val="fr-FR"/>
        </w:rPr>
        <w:t>documents pertinents ;</w:t>
      </w:r>
    </w:p>
    <w:p w14:paraId="054BA3C0" w14:textId="59BAB284" w:rsidR="00F93DA5" w:rsidRPr="00B73BB8" w:rsidRDefault="00FC4DE9" w:rsidP="00F93DA5">
      <w:pPr>
        <w:pStyle w:val="ListParagraph"/>
        <w:numPr>
          <w:ilvl w:val="0"/>
          <w:numId w:val="22"/>
        </w:numPr>
        <w:spacing w:after="0"/>
        <w:jc w:val="both"/>
        <w:rPr>
          <w:rFonts w:ascii="Arial" w:hAnsi="Arial" w:cs="Arial"/>
          <w:lang w:val="fr-FR"/>
        </w:rPr>
      </w:pPr>
      <w:r>
        <w:rPr>
          <w:rFonts w:ascii="Arial" w:hAnsi="Arial" w:cs="Arial"/>
          <w:lang w:val="fr-FR"/>
        </w:rPr>
        <w:t>Conduire d</w:t>
      </w:r>
      <w:r w:rsidR="00F93DA5" w:rsidRPr="00B73BB8">
        <w:rPr>
          <w:rFonts w:ascii="Arial" w:hAnsi="Arial" w:cs="Arial"/>
          <w:lang w:val="fr-FR"/>
        </w:rPr>
        <w:t>es entretiens avec le personnel de ACED et les parties prenantes concernées ;</w:t>
      </w:r>
    </w:p>
    <w:p w14:paraId="41D59D7E" w14:textId="5F6DA1BF" w:rsidR="00F93DA5" w:rsidRPr="00B73BB8" w:rsidRDefault="00FC4DE9" w:rsidP="00F93DA5">
      <w:pPr>
        <w:pStyle w:val="ListParagraph"/>
        <w:numPr>
          <w:ilvl w:val="0"/>
          <w:numId w:val="22"/>
        </w:numPr>
        <w:spacing w:after="0"/>
        <w:jc w:val="both"/>
        <w:rPr>
          <w:rFonts w:ascii="Arial" w:hAnsi="Arial" w:cs="Arial"/>
          <w:lang w:val="fr-FR"/>
        </w:rPr>
      </w:pPr>
      <w:r>
        <w:rPr>
          <w:rFonts w:ascii="Arial" w:hAnsi="Arial" w:cs="Arial"/>
          <w:lang w:val="fr-FR"/>
        </w:rPr>
        <w:t xml:space="preserve">Organiser des </w:t>
      </w:r>
      <w:r w:rsidR="00F93DA5" w:rsidRPr="00B73BB8">
        <w:rPr>
          <w:rFonts w:ascii="Arial" w:hAnsi="Arial" w:cs="Arial"/>
          <w:lang w:val="fr-FR"/>
        </w:rPr>
        <w:t>réunio</w:t>
      </w:r>
      <w:r w:rsidR="000570F1" w:rsidRPr="00B73BB8">
        <w:rPr>
          <w:rFonts w:ascii="Arial" w:hAnsi="Arial" w:cs="Arial"/>
          <w:lang w:val="fr-FR"/>
        </w:rPr>
        <w:t xml:space="preserve">ns de groupes de discussion et </w:t>
      </w:r>
      <w:r w:rsidR="0064432E">
        <w:rPr>
          <w:rFonts w:ascii="Arial" w:hAnsi="Arial" w:cs="Arial"/>
          <w:lang w:val="fr-FR"/>
        </w:rPr>
        <w:t>d</w:t>
      </w:r>
      <w:r w:rsidR="00F93DA5" w:rsidRPr="00B73BB8">
        <w:rPr>
          <w:rFonts w:ascii="Arial" w:hAnsi="Arial" w:cs="Arial"/>
          <w:lang w:val="fr-FR"/>
        </w:rPr>
        <w:t xml:space="preserve">es entretiens avec des informateurs clés des membres du personnel identifiés ; </w:t>
      </w:r>
    </w:p>
    <w:p w14:paraId="3B07D313" w14:textId="61701D3F" w:rsidR="00F93DA5" w:rsidRPr="00B73BB8" w:rsidRDefault="0064432E" w:rsidP="00F93DA5">
      <w:pPr>
        <w:pStyle w:val="ListParagraph"/>
        <w:numPr>
          <w:ilvl w:val="0"/>
          <w:numId w:val="22"/>
        </w:numPr>
        <w:spacing w:after="0"/>
        <w:jc w:val="both"/>
        <w:rPr>
          <w:rFonts w:ascii="Arial" w:hAnsi="Arial" w:cs="Arial"/>
          <w:lang w:val="fr-FR"/>
        </w:rPr>
      </w:pPr>
      <w:r>
        <w:rPr>
          <w:rFonts w:ascii="Arial" w:hAnsi="Arial" w:cs="Arial"/>
          <w:lang w:val="fr-FR"/>
        </w:rPr>
        <w:t xml:space="preserve">Préparer les </w:t>
      </w:r>
      <w:r w:rsidRPr="006B2EB6">
        <w:rPr>
          <w:rFonts w:ascii="Arial" w:hAnsi="Arial" w:cs="Arial"/>
          <w:lang w:val="fr-FR"/>
        </w:rPr>
        <w:t xml:space="preserve">supports de formation et former le personnel </w:t>
      </w:r>
      <w:r w:rsidR="00F93DA5" w:rsidRPr="00B73BB8">
        <w:rPr>
          <w:rFonts w:ascii="Arial" w:hAnsi="Arial" w:cs="Arial"/>
          <w:lang w:val="fr-FR"/>
        </w:rPr>
        <w:t>de ACED à l'utilisation du cadre de gestion des risques ;</w:t>
      </w:r>
    </w:p>
    <w:p w14:paraId="104AA4E4" w14:textId="30310ECC" w:rsidR="001862D5" w:rsidRDefault="0067649D" w:rsidP="00F93DA5">
      <w:pPr>
        <w:pStyle w:val="ListParagraph"/>
        <w:numPr>
          <w:ilvl w:val="0"/>
          <w:numId w:val="22"/>
        </w:numPr>
        <w:spacing w:after="0"/>
        <w:jc w:val="both"/>
        <w:rPr>
          <w:rFonts w:ascii="Arial" w:hAnsi="Arial" w:cs="Arial"/>
          <w:lang w:val="fr-FR"/>
        </w:rPr>
      </w:pPr>
      <w:r>
        <w:rPr>
          <w:rFonts w:ascii="Arial" w:hAnsi="Arial" w:cs="Arial"/>
          <w:lang w:val="fr-FR"/>
        </w:rPr>
        <w:t xml:space="preserve">Utiliser tout </w:t>
      </w:r>
      <w:r w:rsidR="000570F1" w:rsidRPr="00B73BB8">
        <w:rPr>
          <w:rFonts w:ascii="Arial" w:hAnsi="Arial" w:cs="Arial"/>
          <w:lang w:val="fr-FR"/>
        </w:rPr>
        <w:t>autre méthod</w:t>
      </w:r>
      <w:r w:rsidR="00F93DA5" w:rsidRPr="00B73BB8">
        <w:rPr>
          <w:rFonts w:ascii="Arial" w:hAnsi="Arial" w:cs="Arial"/>
          <w:lang w:val="fr-FR"/>
        </w:rPr>
        <w:t>e jugée appropriée pour atteindre les objectifs de la consultance.</w:t>
      </w:r>
    </w:p>
    <w:p w14:paraId="3151D10D" w14:textId="339D767D" w:rsidR="001862D5" w:rsidRPr="00B73BB8" w:rsidRDefault="000570F1" w:rsidP="00641C87">
      <w:pPr>
        <w:pStyle w:val="Heading1"/>
        <w:numPr>
          <w:ilvl w:val="0"/>
          <w:numId w:val="21"/>
        </w:numPr>
        <w:ind w:left="360"/>
        <w:jc w:val="both"/>
        <w:rPr>
          <w:rFonts w:ascii="Arial" w:hAnsi="Arial" w:cs="Arial"/>
          <w:b/>
          <w:bCs/>
          <w:color w:val="auto"/>
          <w:sz w:val="22"/>
          <w:szCs w:val="22"/>
          <w:lang w:val="en-GB"/>
        </w:rPr>
      </w:pPr>
      <w:proofErr w:type="spellStart"/>
      <w:r w:rsidRPr="00B73BB8">
        <w:rPr>
          <w:rFonts w:ascii="Arial" w:hAnsi="Arial" w:cs="Arial"/>
          <w:b/>
          <w:bCs/>
          <w:color w:val="auto"/>
          <w:sz w:val="22"/>
          <w:szCs w:val="22"/>
          <w:lang w:val="en-GB"/>
        </w:rPr>
        <w:t>Livrable</w:t>
      </w:r>
      <w:r w:rsidR="00AD66FA" w:rsidRPr="00B73BB8">
        <w:rPr>
          <w:rFonts w:ascii="Arial" w:hAnsi="Arial" w:cs="Arial"/>
          <w:b/>
          <w:bCs/>
          <w:color w:val="auto"/>
          <w:sz w:val="22"/>
          <w:szCs w:val="22"/>
          <w:lang w:val="en-GB"/>
        </w:rPr>
        <w:t>s</w:t>
      </w:r>
      <w:proofErr w:type="spellEnd"/>
      <w:r w:rsidR="00AD66FA" w:rsidRPr="00B73BB8">
        <w:rPr>
          <w:rFonts w:ascii="Arial" w:hAnsi="Arial" w:cs="Arial"/>
          <w:b/>
          <w:bCs/>
          <w:color w:val="auto"/>
          <w:sz w:val="22"/>
          <w:szCs w:val="22"/>
          <w:lang w:val="en-GB"/>
        </w:rPr>
        <w:t xml:space="preserve"> </w:t>
      </w:r>
      <w:proofErr w:type="spellStart"/>
      <w:r w:rsidR="00AD66FA" w:rsidRPr="00B73BB8">
        <w:rPr>
          <w:rFonts w:ascii="Arial" w:hAnsi="Arial" w:cs="Arial"/>
          <w:b/>
          <w:bCs/>
          <w:color w:val="auto"/>
          <w:sz w:val="22"/>
          <w:szCs w:val="22"/>
          <w:lang w:val="en-GB"/>
        </w:rPr>
        <w:t>attendus</w:t>
      </w:r>
      <w:proofErr w:type="spellEnd"/>
    </w:p>
    <w:p w14:paraId="2ACDC062" w14:textId="400C084D" w:rsidR="001862D5" w:rsidRPr="00B73BB8" w:rsidRDefault="006C7FCB" w:rsidP="00641C87">
      <w:pPr>
        <w:jc w:val="both"/>
        <w:rPr>
          <w:rFonts w:ascii="Arial" w:hAnsi="Arial" w:cs="Arial"/>
          <w:highlight w:val="yellow"/>
          <w:lang w:val="fr-FR"/>
        </w:rPr>
      </w:pPr>
      <w:r w:rsidRPr="00B73BB8">
        <w:rPr>
          <w:rFonts w:ascii="Arial" w:hAnsi="Arial" w:cs="Arial"/>
          <w:lang w:val="fr-FR"/>
        </w:rPr>
        <w:t>À la fin de la mission, les livrables qui suivent sont attendus :</w:t>
      </w:r>
    </w:p>
    <w:p w14:paraId="05E65AB1" w14:textId="7E43AF56" w:rsidR="006C7FCB" w:rsidRPr="00B73BB8" w:rsidRDefault="00CF2940" w:rsidP="006C7FCB">
      <w:pPr>
        <w:pStyle w:val="ListParagraph"/>
        <w:numPr>
          <w:ilvl w:val="0"/>
          <w:numId w:val="15"/>
        </w:numPr>
        <w:spacing w:after="0"/>
        <w:jc w:val="both"/>
        <w:rPr>
          <w:rFonts w:ascii="Arial" w:hAnsi="Arial" w:cs="Arial"/>
          <w:lang w:val="fr-FR"/>
        </w:rPr>
      </w:pPr>
      <w:r w:rsidRPr="00B73BB8">
        <w:rPr>
          <w:rFonts w:ascii="Arial" w:hAnsi="Arial" w:cs="Arial"/>
          <w:lang w:val="fr-FR"/>
        </w:rPr>
        <w:t>U</w:t>
      </w:r>
      <w:r w:rsidR="006C7FCB" w:rsidRPr="00B73BB8">
        <w:rPr>
          <w:rFonts w:ascii="Arial" w:hAnsi="Arial" w:cs="Arial"/>
          <w:lang w:val="fr-FR"/>
        </w:rPr>
        <w:t>n</w:t>
      </w:r>
      <w:r>
        <w:rPr>
          <w:rFonts w:ascii="Arial" w:hAnsi="Arial" w:cs="Arial"/>
          <w:lang w:val="fr-FR"/>
        </w:rPr>
        <w:t xml:space="preserve"> </w:t>
      </w:r>
      <w:r w:rsidR="006C7FCB" w:rsidRPr="00B73BB8">
        <w:rPr>
          <w:rFonts w:ascii="Arial" w:hAnsi="Arial" w:cs="Arial"/>
          <w:lang w:val="fr-FR"/>
        </w:rPr>
        <w:t xml:space="preserve">rapport </w:t>
      </w:r>
      <w:r>
        <w:rPr>
          <w:rFonts w:ascii="Arial" w:hAnsi="Arial" w:cs="Arial"/>
          <w:lang w:val="fr-FR"/>
        </w:rPr>
        <w:t xml:space="preserve">de démarrage </w:t>
      </w:r>
      <w:r w:rsidR="006C7FCB" w:rsidRPr="00B73BB8">
        <w:rPr>
          <w:rFonts w:ascii="Arial" w:hAnsi="Arial" w:cs="Arial"/>
          <w:lang w:val="fr-FR"/>
        </w:rPr>
        <w:t>décrivant la méthodologie et le plan de travail proposé ;</w:t>
      </w:r>
    </w:p>
    <w:p w14:paraId="7131DA2A" w14:textId="0E90294B" w:rsidR="006C7FCB" w:rsidRPr="00B73BB8" w:rsidRDefault="00CF2940" w:rsidP="006C7FCB">
      <w:pPr>
        <w:pStyle w:val="ListParagraph"/>
        <w:numPr>
          <w:ilvl w:val="0"/>
          <w:numId w:val="15"/>
        </w:numPr>
        <w:spacing w:after="0"/>
        <w:jc w:val="both"/>
        <w:rPr>
          <w:rFonts w:ascii="Arial" w:hAnsi="Arial" w:cs="Arial"/>
          <w:lang w:val="fr-FR"/>
        </w:rPr>
      </w:pPr>
      <w:r w:rsidRPr="00B73BB8">
        <w:rPr>
          <w:rFonts w:ascii="Arial" w:hAnsi="Arial" w:cs="Arial"/>
          <w:lang w:val="fr-FR"/>
        </w:rPr>
        <w:t>U</w:t>
      </w:r>
      <w:r w:rsidR="006C7FCB" w:rsidRPr="00B73BB8">
        <w:rPr>
          <w:rFonts w:ascii="Arial" w:hAnsi="Arial" w:cs="Arial"/>
          <w:lang w:val="fr-FR"/>
        </w:rPr>
        <w:t>n</w:t>
      </w:r>
      <w:r>
        <w:rPr>
          <w:rFonts w:ascii="Arial" w:hAnsi="Arial" w:cs="Arial"/>
          <w:lang w:val="fr-FR"/>
        </w:rPr>
        <w:t xml:space="preserve"> </w:t>
      </w:r>
      <w:r w:rsidR="006C7FCB" w:rsidRPr="00B73BB8">
        <w:rPr>
          <w:rFonts w:ascii="Arial" w:hAnsi="Arial" w:cs="Arial"/>
          <w:lang w:val="fr-FR"/>
        </w:rPr>
        <w:t xml:space="preserve">rapport d'évaluation des besoins ; </w:t>
      </w:r>
    </w:p>
    <w:p w14:paraId="208B815C" w14:textId="35115178" w:rsidR="006C7FCB" w:rsidRPr="00B73BB8" w:rsidRDefault="00CF2940" w:rsidP="006C7FCB">
      <w:pPr>
        <w:pStyle w:val="ListParagraph"/>
        <w:numPr>
          <w:ilvl w:val="0"/>
          <w:numId w:val="15"/>
        </w:numPr>
        <w:spacing w:after="0"/>
        <w:jc w:val="both"/>
        <w:rPr>
          <w:rFonts w:ascii="Arial" w:hAnsi="Arial" w:cs="Arial"/>
          <w:lang w:val="fr-FR"/>
        </w:rPr>
      </w:pPr>
      <w:r w:rsidRPr="00B73BB8">
        <w:rPr>
          <w:rFonts w:ascii="Arial" w:hAnsi="Arial" w:cs="Arial"/>
          <w:lang w:val="fr-FR"/>
        </w:rPr>
        <w:t>U</w:t>
      </w:r>
      <w:r w:rsidR="006C7FCB" w:rsidRPr="00B73BB8">
        <w:rPr>
          <w:rFonts w:ascii="Arial" w:hAnsi="Arial" w:cs="Arial"/>
          <w:lang w:val="fr-FR"/>
        </w:rPr>
        <w:t>ne</w:t>
      </w:r>
      <w:r>
        <w:rPr>
          <w:rFonts w:ascii="Arial" w:hAnsi="Arial" w:cs="Arial"/>
          <w:lang w:val="fr-FR"/>
        </w:rPr>
        <w:t xml:space="preserve"> </w:t>
      </w:r>
      <w:r w:rsidR="006C7FCB" w:rsidRPr="00B73BB8">
        <w:rPr>
          <w:rFonts w:ascii="Arial" w:hAnsi="Arial" w:cs="Arial"/>
          <w:lang w:val="fr-FR"/>
        </w:rPr>
        <w:t>version préliminaire du document sur le cadre</w:t>
      </w:r>
      <w:r w:rsidR="000570F1" w:rsidRPr="00B73BB8">
        <w:rPr>
          <w:rFonts w:ascii="Arial" w:hAnsi="Arial" w:cs="Arial"/>
          <w:lang w:val="fr-FR"/>
        </w:rPr>
        <w:t xml:space="preserve"> organisationnel de gestion des risques</w:t>
      </w:r>
      <w:r w:rsidR="006C7FCB" w:rsidRPr="00B73BB8">
        <w:rPr>
          <w:rFonts w:ascii="Arial" w:hAnsi="Arial" w:cs="Arial"/>
          <w:lang w:val="fr-FR"/>
        </w:rPr>
        <w:t>, à des fins d'examen et de révision ;</w:t>
      </w:r>
    </w:p>
    <w:p w14:paraId="22EE62E4" w14:textId="0098996C" w:rsidR="006C7FCB" w:rsidRDefault="00372E02" w:rsidP="006C7FCB">
      <w:pPr>
        <w:pStyle w:val="ListParagraph"/>
        <w:numPr>
          <w:ilvl w:val="0"/>
          <w:numId w:val="15"/>
        </w:numPr>
        <w:spacing w:after="0"/>
        <w:jc w:val="both"/>
        <w:rPr>
          <w:rFonts w:ascii="Arial" w:hAnsi="Arial" w:cs="Arial"/>
          <w:lang w:val="fr-FR"/>
        </w:rPr>
      </w:pPr>
      <w:r w:rsidRPr="00B73BB8">
        <w:rPr>
          <w:rFonts w:ascii="Arial" w:hAnsi="Arial" w:cs="Arial"/>
          <w:lang w:val="fr-FR"/>
        </w:rPr>
        <w:t>U</w:t>
      </w:r>
      <w:r w:rsidR="006C7FCB" w:rsidRPr="00B73BB8">
        <w:rPr>
          <w:rFonts w:ascii="Arial" w:hAnsi="Arial" w:cs="Arial"/>
          <w:lang w:val="fr-FR"/>
        </w:rPr>
        <w:t>ne</w:t>
      </w:r>
      <w:r>
        <w:rPr>
          <w:rFonts w:ascii="Arial" w:hAnsi="Arial" w:cs="Arial"/>
          <w:lang w:val="fr-FR"/>
        </w:rPr>
        <w:t xml:space="preserve"> </w:t>
      </w:r>
      <w:r w:rsidR="006C7FCB" w:rsidRPr="00B73BB8">
        <w:rPr>
          <w:rFonts w:ascii="Arial" w:hAnsi="Arial" w:cs="Arial"/>
          <w:lang w:val="fr-FR"/>
        </w:rPr>
        <w:t>version pr</w:t>
      </w:r>
      <w:r>
        <w:rPr>
          <w:rFonts w:ascii="Arial" w:hAnsi="Arial" w:cs="Arial"/>
          <w:lang w:val="fr-FR"/>
        </w:rPr>
        <w:t xml:space="preserve">ovisoire </w:t>
      </w:r>
      <w:r w:rsidR="006C7FCB" w:rsidRPr="00B73BB8">
        <w:rPr>
          <w:rFonts w:ascii="Arial" w:hAnsi="Arial" w:cs="Arial"/>
          <w:lang w:val="fr-FR"/>
        </w:rPr>
        <w:t xml:space="preserve">du cadre </w:t>
      </w:r>
      <w:r w:rsidRPr="00B73BB8">
        <w:rPr>
          <w:rFonts w:ascii="Arial" w:hAnsi="Arial" w:cs="Arial"/>
          <w:lang w:val="fr-FR"/>
        </w:rPr>
        <w:t xml:space="preserve">de gestion des risques </w:t>
      </w:r>
      <w:r w:rsidR="006C7FCB" w:rsidRPr="00B73BB8">
        <w:rPr>
          <w:rFonts w:ascii="Arial" w:hAnsi="Arial" w:cs="Arial"/>
          <w:lang w:val="fr-FR"/>
        </w:rPr>
        <w:t>organisationnel</w:t>
      </w:r>
      <w:r>
        <w:rPr>
          <w:rFonts w:ascii="Arial" w:hAnsi="Arial" w:cs="Arial"/>
          <w:lang w:val="fr-FR"/>
        </w:rPr>
        <w:t>s</w:t>
      </w:r>
      <w:r w:rsidR="006C7FCB" w:rsidRPr="00B73BB8">
        <w:rPr>
          <w:rFonts w:ascii="Arial" w:hAnsi="Arial" w:cs="Arial"/>
          <w:lang w:val="fr-FR"/>
        </w:rPr>
        <w:t xml:space="preserve"> pour examen et retour d'information ;</w:t>
      </w:r>
    </w:p>
    <w:p w14:paraId="3ACEE151" w14:textId="0F1CE7B4" w:rsidR="00CB70B2" w:rsidRPr="00B73BB8" w:rsidRDefault="00CB70B2" w:rsidP="006C7FCB">
      <w:pPr>
        <w:pStyle w:val="ListParagraph"/>
        <w:numPr>
          <w:ilvl w:val="0"/>
          <w:numId w:val="15"/>
        </w:numPr>
        <w:spacing w:after="0"/>
        <w:jc w:val="both"/>
        <w:rPr>
          <w:rFonts w:ascii="Arial" w:hAnsi="Arial" w:cs="Arial"/>
          <w:lang w:val="fr-FR"/>
        </w:rPr>
      </w:pPr>
      <w:r>
        <w:rPr>
          <w:rFonts w:ascii="Arial" w:hAnsi="Arial" w:cs="Arial"/>
          <w:lang w:val="fr-FR"/>
        </w:rPr>
        <w:t xml:space="preserve">Une version provisoire </w:t>
      </w:r>
      <w:r w:rsidR="00317547" w:rsidRPr="00CF2940">
        <w:rPr>
          <w:rFonts w:ascii="Arial" w:hAnsi="Arial" w:cs="Arial"/>
          <w:lang w:val="fr-FR"/>
        </w:rPr>
        <w:t xml:space="preserve">du </w:t>
      </w:r>
      <w:r w:rsidR="00317547">
        <w:rPr>
          <w:rFonts w:ascii="Arial" w:hAnsi="Arial" w:cs="Arial"/>
          <w:lang w:val="fr-FR"/>
        </w:rPr>
        <w:t>m</w:t>
      </w:r>
      <w:r w:rsidR="00317547" w:rsidRPr="00CF2940">
        <w:rPr>
          <w:rFonts w:ascii="Arial" w:hAnsi="Arial" w:cs="Arial"/>
          <w:lang w:val="fr-FR"/>
        </w:rPr>
        <w:t xml:space="preserve">anuel de </w:t>
      </w:r>
      <w:r w:rsidR="00317547">
        <w:rPr>
          <w:rFonts w:ascii="Arial" w:hAnsi="Arial" w:cs="Arial"/>
          <w:lang w:val="fr-FR"/>
        </w:rPr>
        <w:t>g</w:t>
      </w:r>
      <w:r w:rsidR="00317547" w:rsidRPr="00CF2940">
        <w:rPr>
          <w:rFonts w:ascii="Arial" w:hAnsi="Arial" w:cs="Arial"/>
          <w:lang w:val="fr-FR"/>
        </w:rPr>
        <w:t xml:space="preserve">estion des </w:t>
      </w:r>
      <w:r w:rsidR="00317547">
        <w:rPr>
          <w:rFonts w:ascii="Arial" w:hAnsi="Arial" w:cs="Arial"/>
          <w:lang w:val="fr-FR"/>
        </w:rPr>
        <w:t>r</w:t>
      </w:r>
      <w:r w:rsidR="00317547" w:rsidRPr="00CF2940">
        <w:rPr>
          <w:rFonts w:ascii="Arial" w:hAnsi="Arial" w:cs="Arial"/>
          <w:lang w:val="fr-FR"/>
        </w:rPr>
        <w:t xml:space="preserve">isques </w:t>
      </w:r>
      <w:r w:rsidR="00317547">
        <w:rPr>
          <w:rFonts w:ascii="Arial" w:hAnsi="Arial" w:cs="Arial"/>
          <w:lang w:val="fr-FR"/>
        </w:rPr>
        <w:t>o</w:t>
      </w:r>
      <w:r w:rsidR="00317547" w:rsidRPr="00CF2940">
        <w:rPr>
          <w:rFonts w:ascii="Arial" w:hAnsi="Arial" w:cs="Arial"/>
          <w:lang w:val="fr-FR"/>
        </w:rPr>
        <w:t>rganisationnels pour révision</w:t>
      </w:r>
      <w:r w:rsidR="00317547">
        <w:rPr>
          <w:rFonts w:ascii="Arial" w:hAnsi="Arial" w:cs="Arial"/>
          <w:lang w:val="fr-FR"/>
        </w:rPr>
        <w:t> ;</w:t>
      </w:r>
    </w:p>
    <w:p w14:paraId="2E548EB5" w14:textId="1B9E0293" w:rsidR="006C7FCB" w:rsidRPr="00B73BB8" w:rsidRDefault="004F7BB9" w:rsidP="006C7FCB">
      <w:pPr>
        <w:pStyle w:val="ListParagraph"/>
        <w:numPr>
          <w:ilvl w:val="0"/>
          <w:numId w:val="15"/>
        </w:numPr>
        <w:spacing w:after="0"/>
        <w:jc w:val="both"/>
        <w:rPr>
          <w:rFonts w:ascii="Arial" w:hAnsi="Arial" w:cs="Arial"/>
          <w:lang w:val="fr-FR"/>
        </w:rPr>
      </w:pPr>
      <w:r w:rsidRPr="00B73BB8">
        <w:rPr>
          <w:rFonts w:ascii="Arial" w:hAnsi="Arial" w:cs="Arial"/>
          <w:lang w:val="fr-FR"/>
        </w:rPr>
        <w:t>D</w:t>
      </w:r>
      <w:r w:rsidR="006C7FCB" w:rsidRPr="00B73BB8">
        <w:rPr>
          <w:rFonts w:ascii="Arial" w:hAnsi="Arial" w:cs="Arial"/>
          <w:lang w:val="fr-FR"/>
        </w:rPr>
        <w:t>es</w:t>
      </w:r>
      <w:r>
        <w:rPr>
          <w:rFonts w:ascii="Arial" w:hAnsi="Arial" w:cs="Arial"/>
          <w:lang w:val="fr-FR"/>
        </w:rPr>
        <w:t xml:space="preserve"> </w:t>
      </w:r>
      <w:r w:rsidR="006C7FCB" w:rsidRPr="00B73BB8">
        <w:rPr>
          <w:rFonts w:ascii="Arial" w:hAnsi="Arial" w:cs="Arial"/>
          <w:lang w:val="fr-FR"/>
        </w:rPr>
        <w:t>versions finalisées du cadre</w:t>
      </w:r>
      <w:r w:rsidR="00317547">
        <w:rPr>
          <w:rFonts w:ascii="Arial" w:hAnsi="Arial" w:cs="Arial"/>
          <w:lang w:val="fr-FR"/>
        </w:rPr>
        <w:t xml:space="preserve"> et du manuel</w:t>
      </w:r>
      <w:r w:rsidR="006C7FCB" w:rsidRPr="00B73BB8">
        <w:rPr>
          <w:rFonts w:ascii="Arial" w:hAnsi="Arial" w:cs="Arial"/>
          <w:lang w:val="fr-FR"/>
        </w:rPr>
        <w:t xml:space="preserve"> intégrant les </w:t>
      </w:r>
      <w:r w:rsidR="007B6870">
        <w:rPr>
          <w:rFonts w:ascii="Arial" w:hAnsi="Arial" w:cs="Arial"/>
          <w:lang w:val="fr-FR"/>
        </w:rPr>
        <w:t>observations</w:t>
      </w:r>
      <w:r w:rsidR="006C7FCB" w:rsidRPr="00B73BB8">
        <w:rPr>
          <w:rFonts w:ascii="Arial" w:hAnsi="Arial" w:cs="Arial"/>
          <w:lang w:val="fr-FR"/>
        </w:rPr>
        <w:t xml:space="preserve"> des parties prenantes ;</w:t>
      </w:r>
    </w:p>
    <w:p w14:paraId="7CF39356" w14:textId="15A6FCB2" w:rsidR="006C7FCB" w:rsidRPr="00B73BB8" w:rsidRDefault="00382971" w:rsidP="006C7FCB">
      <w:pPr>
        <w:pStyle w:val="ListParagraph"/>
        <w:numPr>
          <w:ilvl w:val="0"/>
          <w:numId w:val="15"/>
        </w:numPr>
        <w:spacing w:after="0"/>
        <w:jc w:val="both"/>
        <w:rPr>
          <w:rFonts w:ascii="Arial" w:hAnsi="Arial" w:cs="Arial"/>
          <w:lang w:val="fr-FR"/>
        </w:rPr>
      </w:pPr>
      <w:r w:rsidRPr="00B73BB8">
        <w:rPr>
          <w:rFonts w:ascii="Arial" w:hAnsi="Arial" w:cs="Arial"/>
          <w:lang w:val="fr-FR"/>
        </w:rPr>
        <w:t>U</w:t>
      </w:r>
      <w:r w:rsidR="006C7FCB" w:rsidRPr="00B73BB8">
        <w:rPr>
          <w:rFonts w:ascii="Arial" w:hAnsi="Arial" w:cs="Arial"/>
          <w:lang w:val="fr-FR"/>
        </w:rPr>
        <w:t>ne</w:t>
      </w:r>
      <w:r>
        <w:rPr>
          <w:rFonts w:ascii="Arial" w:hAnsi="Arial" w:cs="Arial"/>
          <w:lang w:val="fr-FR"/>
        </w:rPr>
        <w:t xml:space="preserve"> </w:t>
      </w:r>
      <w:r w:rsidR="006C7FCB" w:rsidRPr="00B73BB8">
        <w:rPr>
          <w:rFonts w:ascii="Arial" w:hAnsi="Arial" w:cs="Arial"/>
          <w:lang w:val="fr-FR"/>
        </w:rPr>
        <w:t xml:space="preserve">déclaration relative </w:t>
      </w:r>
      <w:r>
        <w:rPr>
          <w:rFonts w:ascii="Arial" w:hAnsi="Arial" w:cs="Arial"/>
          <w:lang w:val="fr-FR"/>
        </w:rPr>
        <w:t xml:space="preserve">au niveau acceptable de risque pour l’organisation </w:t>
      </w:r>
      <w:r w:rsidR="006C7FCB" w:rsidRPr="00B73BB8">
        <w:rPr>
          <w:rFonts w:ascii="Arial" w:hAnsi="Arial" w:cs="Arial"/>
          <w:lang w:val="fr-FR"/>
        </w:rPr>
        <w:t>;</w:t>
      </w:r>
    </w:p>
    <w:p w14:paraId="2768456D" w14:textId="72F4C6F8" w:rsidR="006C7FCB" w:rsidRPr="00B73BB8" w:rsidRDefault="00612415" w:rsidP="006C7FCB">
      <w:pPr>
        <w:pStyle w:val="ListParagraph"/>
        <w:numPr>
          <w:ilvl w:val="0"/>
          <w:numId w:val="15"/>
        </w:numPr>
        <w:spacing w:after="0"/>
        <w:jc w:val="both"/>
        <w:rPr>
          <w:rFonts w:ascii="Arial" w:hAnsi="Arial" w:cs="Arial"/>
          <w:lang w:val="fr-FR"/>
        </w:rPr>
      </w:pPr>
      <w:r w:rsidRPr="00B73BB8">
        <w:rPr>
          <w:rFonts w:ascii="Arial" w:hAnsi="Arial" w:cs="Arial"/>
          <w:lang w:val="fr-FR"/>
        </w:rPr>
        <w:t>U</w:t>
      </w:r>
      <w:r w:rsidR="006C7FCB" w:rsidRPr="00B73BB8">
        <w:rPr>
          <w:rFonts w:ascii="Arial" w:hAnsi="Arial" w:cs="Arial"/>
          <w:lang w:val="fr-FR"/>
        </w:rPr>
        <w:t>n</w:t>
      </w:r>
      <w:r>
        <w:rPr>
          <w:rFonts w:ascii="Arial" w:hAnsi="Arial" w:cs="Arial"/>
          <w:lang w:val="fr-FR"/>
        </w:rPr>
        <w:t xml:space="preserve"> </w:t>
      </w:r>
      <w:r w:rsidR="006C7FCB" w:rsidRPr="00B73BB8">
        <w:rPr>
          <w:rFonts w:ascii="Arial" w:hAnsi="Arial" w:cs="Arial"/>
          <w:lang w:val="fr-FR"/>
        </w:rPr>
        <w:t>plan de formation décrivant les thèmes clés, les activités et</w:t>
      </w:r>
      <w:r w:rsidR="000570F1" w:rsidRPr="00B73BB8">
        <w:rPr>
          <w:rFonts w:ascii="Arial" w:hAnsi="Arial" w:cs="Arial"/>
          <w:lang w:val="fr-FR"/>
        </w:rPr>
        <w:t xml:space="preserve"> </w:t>
      </w:r>
      <w:r w:rsidR="006C7FCB" w:rsidRPr="00B73BB8">
        <w:rPr>
          <w:rFonts w:ascii="Arial" w:hAnsi="Arial" w:cs="Arial"/>
          <w:lang w:val="fr-FR"/>
        </w:rPr>
        <w:t>la durée des sessions de formation des membres du personnel ;</w:t>
      </w:r>
    </w:p>
    <w:p w14:paraId="50A93224" w14:textId="36BFBFC7" w:rsidR="00896457" w:rsidRDefault="004654F5" w:rsidP="00896457">
      <w:pPr>
        <w:pStyle w:val="ListParagraph"/>
        <w:numPr>
          <w:ilvl w:val="0"/>
          <w:numId w:val="15"/>
        </w:numPr>
        <w:spacing w:after="0"/>
        <w:jc w:val="both"/>
        <w:rPr>
          <w:rFonts w:ascii="Arial" w:hAnsi="Arial" w:cs="Arial"/>
          <w:lang w:val="fr-FR"/>
        </w:rPr>
      </w:pPr>
      <w:r w:rsidRPr="00B73BB8">
        <w:rPr>
          <w:rFonts w:ascii="Arial" w:hAnsi="Arial" w:cs="Arial"/>
          <w:lang w:val="fr-FR"/>
        </w:rPr>
        <w:t>D</w:t>
      </w:r>
      <w:r w:rsidR="006C7FCB" w:rsidRPr="00B73BB8">
        <w:rPr>
          <w:rFonts w:ascii="Arial" w:hAnsi="Arial" w:cs="Arial"/>
          <w:lang w:val="fr-FR"/>
        </w:rPr>
        <w:t>es</w:t>
      </w:r>
      <w:r>
        <w:rPr>
          <w:rFonts w:ascii="Arial" w:hAnsi="Arial" w:cs="Arial"/>
          <w:lang w:val="fr-FR"/>
        </w:rPr>
        <w:t xml:space="preserve"> </w:t>
      </w:r>
      <w:r w:rsidR="006C7FCB" w:rsidRPr="00B73BB8">
        <w:rPr>
          <w:rFonts w:ascii="Arial" w:hAnsi="Arial" w:cs="Arial"/>
          <w:lang w:val="fr-FR"/>
        </w:rPr>
        <w:t xml:space="preserve">supports de formation relatifs au cadre </w:t>
      </w:r>
      <w:r w:rsidR="00A16750" w:rsidRPr="00B73BB8">
        <w:rPr>
          <w:rFonts w:ascii="Arial" w:hAnsi="Arial" w:cs="Arial"/>
          <w:lang w:val="fr-FR"/>
        </w:rPr>
        <w:t xml:space="preserve">de gestion des risques </w:t>
      </w:r>
      <w:r w:rsidR="006C7FCB" w:rsidRPr="00B73BB8">
        <w:rPr>
          <w:rFonts w:ascii="Arial" w:hAnsi="Arial" w:cs="Arial"/>
          <w:lang w:val="fr-FR"/>
        </w:rPr>
        <w:t>organisationnel</w:t>
      </w:r>
      <w:r w:rsidR="00A16750">
        <w:rPr>
          <w:rFonts w:ascii="Arial" w:hAnsi="Arial" w:cs="Arial"/>
          <w:lang w:val="fr-FR"/>
        </w:rPr>
        <w:t>s</w:t>
      </w:r>
      <w:r w:rsidR="006C7FCB" w:rsidRPr="00B73BB8">
        <w:rPr>
          <w:rFonts w:ascii="Arial" w:hAnsi="Arial" w:cs="Arial"/>
          <w:lang w:val="fr-FR"/>
        </w:rPr>
        <w:t xml:space="preserve">, y compris </w:t>
      </w:r>
      <w:r w:rsidR="007866EF">
        <w:rPr>
          <w:rFonts w:ascii="Arial" w:hAnsi="Arial" w:cs="Arial"/>
          <w:lang w:val="fr-FR"/>
        </w:rPr>
        <w:t>l</w:t>
      </w:r>
      <w:r w:rsidR="006C7FCB" w:rsidRPr="00B73BB8">
        <w:rPr>
          <w:rFonts w:ascii="Arial" w:hAnsi="Arial" w:cs="Arial"/>
          <w:lang w:val="fr-FR"/>
        </w:rPr>
        <w:t>es diapositives de présentation et des documents à distribuer ;</w:t>
      </w:r>
    </w:p>
    <w:p w14:paraId="3369C97B" w14:textId="634B091B" w:rsidR="00CF2940" w:rsidRPr="00896457" w:rsidRDefault="00ED4ECB" w:rsidP="00896457">
      <w:pPr>
        <w:pStyle w:val="ListParagraph"/>
        <w:numPr>
          <w:ilvl w:val="0"/>
          <w:numId w:val="15"/>
        </w:numPr>
        <w:spacing w:after="0"/>
        <w:jc w:val="both"/>
        <w:rPr>
          <w:rFonts w:ascii="Arial" w:hAnsi="Arial" w:cs="Arial"/>
          <w:lang w:val="fr-FR"/>
        </w:rPr>
      </w:pPr>
      <w:r w:rsidRPr="00896457">
        <w:rPr>
          <w:rFonts w:ascii="Arial" w:hAnsi="Arial" w:cs="Arial"/>
          <w:lang w:val="fr-FR"/>
        </w:rPr>
        <w:t>U</w:t>
      </w:r>
      <w:r w:rsidR="006C7FCB" w:rsidRPr="00896457">
        <w:rPr>
          <w:rFonts w:ascii="Arial" w:hAnsi="Arial" w:cs="Arial"/>
          <w:lang w:val="fr-FR"/>
        </w:rPr>
        <w:t xml:space="preserve">n rapport de formation résumant le retour d'information des participants et les recommandations pour </w:t>
      </w:r>
      <w:r w:rsidR="00CF2940" w:rsidRPr="00896457">
        <w:rPr>
          <w:rFonts w:ascii="Arial" w:hAnsi="Arial" w:cs="Arial"/>
          <w:lang w:val="fr-FR"/>
        </w:rPr>
        <w:t>les efforts continus de renforcement des capacités.</w:t>
      </w:r>
    </w:p>
    <w:p w14:paraId="71CAC835" w14:textId="07A9CA49" w:rsidR="00641C87" w:rsidRDefault="006C7FCB" w:rsidP="00155F18">
      <w:pPr>
        <w:spacing w:before="240"/>
        <w:ind w:left="360"/>
        <w:jc w:val="both"/>
        <w:rPr>
          <w:rFonts w:ascii="Arial" w:hAnsi="Arial" w:cs="Arial"/>
          <w:lang w:val="fr-FR"/>
        </w:rPr>
      </w:pPr>
      <w:r w:rsidRPr="00B73BB8">
        <w:rPr>
          <w:rFonts w:ascii="Arial" w:hAnsi="Arial" w:cs="Arial"/>
          <w:lang w:val="fr-FR"/>
        </w:rPr>
        <w:t xml:space="preserve">Les </w:t>
      </w:r>
      <w:r w:rsidR="00584090">
        <w:rPr>
          <w:rFonts w:ascii="Arial" w:hAnsi="Arial" w:cs="Arial"/>
          <w:lang w:val="fr-FR"/>
        </w:rPr>
        <w:t xml:space="preserve">livrables </w:t>
      </w:r>
      <w:r w:rsidRPr="00B73BB8">
        <w:rPr>
          <w:rFonts w:ascii="Arial" w:hAnsi="Arial" w:cs="Arial"/>
          <w:lang w:val="fr-FR"/>
        </w:rPr>
        <w:t xml:space="preserve">doivent être conformes aux normes de qualité. Le cadre, </w:t>
      </w:r>
      <w:r w:rsidR="00E10805">
        <w:rPr>
          <w:rFonts w:ascii="Arial" w:hAnsi="Arial" w:cs="Arial"/>
          <w:lang w:val="fr-FR"/>
        </w:rPr>
        <w:t xml:space="preserve">le manuel </w:t>
      </w:r>
      <w:r w:rsidRPr="00B73BB8">
        <w:rPr>
          <w:rFonts w:ascii="Arial" w:hAnsi="Arial" w:cs="Arial"/>
          <w:lang w:val="fr-FR"/>
        </w:rPr>
        <w:t>les supports de formation et les rapports doivent être illustrés au besoin. La version finale d</w:t>
      </w:r>
      <w:r w:rsidR="00F110A7">
        <w:rPr>
          <w:rFonts w:ascii="Arial" w:hAnsi="Arial" w:cs="Arial"/>
          <w:lang w:val="fr-FR"/>
        </w:rPr>
        <w:t xml:space="preserve">es livrables </w:t>
      </w:r>
      <w:r w:rsidRPr="00B73BB8">
        <w:rPr>
          <w:rFonts w:ascii="Arial" w:hAnsi="Arial" w:cs="Arial"/>
          <w:lang w:val="fr-FR"/>
        </w:rPr>
        <w:t xml:space="preserve">doivent être soumises au plus tard </w:t>
      </w:r>
      <w:r w:rsidR="00FD41E6" w:rsidRPr="00B73BB8">
        <w:rPr>
          <w:rFonts w:ascii="Arial" w:hAnsi="Arial" w:cs="Arial"/>
          <w:lang w:val="fr-FR"/>
        </w:rPr>
        <w:t>le 30 octobre 2024. Les livrable</w:t>
      </w:r>
      <w:r w:rsidRPr="00B73BB8">
        <w:rPr>
          <w:rFonts w:ascii="Arial" w:hAnsi="Arial" w:cs="Arial"/>
          <w:lang w:val="fr-FR"/>
        </w:rPr>
        <w:t>s attendus et le calendrier provisoire sont présentés dans le tableau 1.</w:t>
      </w:r>
    </w:p>
    <w:p w14:paraId="7EADF338" w14:textId="77777777" w:rsidR="001F655D" w:rsidRDefault="001F655D" w:rsidP="00155F18">
      <w:pPr>
        <w:spacing w:before="240"/>
        <w:ind w:left="360"/>
        <w:jc w:val="both"/>
        <w:rPr>
          <w:rFonts w:ascii="Arial" w:hAnsi="Arial" w:cs="Arial"/>
          <w:lang w:val="fr-FR"/>
        </w:rPr>
      </w:pPr>
    </w:p>
    <w:p w14:paraId="4CC5C21C" w14:textId="77777777" w:rsidR="001F655D" w:rsidRDefault="001F655D" w:rsidP="00155F18">
      <w:pPr>
        <w:spacing w:before="240"/>
        <w:ind w:left="360"/>
        <w:jc w:val="both"/>
        <w:rPr>
          <w:rFonts w:ascii="Arial" w:hAnsi="Arial" w:cs="Arial"/>
          <w:lang w:val="fr-FR"/>
        </w:rPr>
      </w:pPr>
    </w:p>
    <w:p w14:paraId="7CBCBBD0" w14:textId="77777777" w:rsidR="001F655D" w:rsidRDefault="001F655D" w:rsidP="00155F18">
      <w:pPr>
        <w:spacing w:before="240"/>
        <w:ind w:left="360"/>
        <w:jc w:val="both"/>
        <w:rPr>
          <w:rFonts w:ascii="Arial" w:hAnsi="Arial" w:cs="Arial"/>
          <w:lang w:val="fr-FR"/>
        </w:rPr>
      </w:pPr>
    </w:p>
    <w:p w14:paraId="5101438A" w14:textId="77777777" w:rsidR="001F655D" w:rsidRPr="00B73BB8" w:rsidRDefault="001F655D" w:rsidP="00155F18">
      <w:pPr>
        <w:spacing w:before="240"/>
        <w:ind w:left="360"/>
        <w:jc w:val="both"/>
        <w:rPr>
          <w:rFonts w:ascii="Arial" w:hAnsi="Arial" w:cs="Arial"/>
          <w:lang w:val="fr-FR"/>
        </w:rPr>
      </w:pPr>
    </w:p>
    <w:p w14:paraId="16376FF1" w14:textId="081B2098" w:rsidR="002A5276" w:rsidRPr="00B73BB8" w:rsidRDefault="002A5276" w:rsidP="00641C87">
      <w:pPr>
        <w:rPr>
          <w:rFonts w:ascii="Arial" w:hAnsi="Arial" w:cs="Arial"/>
          <w:lang w:val="fr-FR"/>
        </w:rPr>
      </w:pPr>
      <w:r w:rsidRPr="00B73BB8">
        <w:rPr>
          <w:rFonts w:ascii="Arial" w:hAnsi="Arial" w:cs="Arial"/>
          <w:b/>
          <w:bCs/>
          <w:lang w:val="fr-FR"/>
        </w:rPr>
        <w:t>Table</w:t>
      </w:r>
      <w:r w:rsidR="006C7FCB" w:rsidRPr="00B73BB8">
        <w:rPr>
          <w:rFonts w:ascii="Arial" w:hAnsi="Arial" w:cs="Arial"/>
          <w:b/>
          <w:bCs/>
          <w:lang w:val="fr-FR"/>
        </w:rPr>
        <w:t>au 1 :</w:t>
      </w:r>
      <w:r w:rsidRPr="00B73BB8">
        <w:rPr>
          <w:rFonts w:ascii="Arial" w:hAnsi="Arial" w:cs="Arial"/>
          <w:lang w:val="fr-FR"/>
        </w:rPr>
        <w:t xml:space="preserve"> </w:t>
      </w:r>
      <w:r w:rsidR="00961042" w:rsidRPr="00B73BB8">
        <w:rPr>
          <w:rFonts w:ascii="Arial" w:hAnsi="Arial" w:cs="Arial"/>
          <w:b/>
          <w:bCs/>
          <w:lang w:val="fr-FR"/>
        </w:rPr>
        <w:t>l</w:t>
      </w:r>
      <w:r w:rsidR="00FD41E6" w:rsidRPr="00B73BB8">
        <w:rPr>
          <w:rFonts w:ascii="Arial" w:hAnsi="Arial" w:cs="Arial"/>
          <w:b/>
          <w:bCs/>
          <w:lang w:val="fr-FR"/>
        </w:rPr>
        <w:t xml:space="preserve">es </w:t>
      </w:r>
      <w:r w:rsidR="00692968" w:rsidRPr="00B73BB8">
        <w:rPr>
          <w:rFonts w:ascii="Arial" w:hAnsi="Arial" w:cs="Arial"/>
          <w:b/>
          <w:bCs/>
          <w:lang w:val="fr-FR"/>
        </w:rPr>
        <w:t xml:space="preserve">principaux </w:t>
      </w:r>
      <w:r w:rsidR="00FD41E6" w:rsidRPr="00B73BB8">
        <w:rPr>
          <w:rFonts w:ascii="Arial" w:hAnsi="Arial" w:cs="Arial"/>
          <w:b/>
          <w:bCs/>
          <w:lang w:val="fr-FR"/>
        </w:rPr>
        <w:t>livrable</w:t>
      </w:r>
      <w:r w:rsidR="000A1917" w:rsidRPr="00B73BB8">
        <w:rPr>
          <w:rFonts w:ascii="Arial" w:hAnsi="Arial" w:cs="Arial"/>
          <w:b/>
          <w:bCs/>
          <w:lang w:val="fr-FR"/>
        </w:rPr>
        <w:t>s attendus et la date butoir</w:t>
      </w:r>
    </w:p>
    <w:tbl>
      <w:tblPr>
        <w:tblStyle w:val="TableGrid"/>
        <w:tblW w:w="9773" w:type="dxa"/>
        <w:tblLook w:val="04A0" w:firstRow="1" w:lastRow="0" w:firstColumn="1" w:lastColumn="0" w:noHBand="0" w:noVBand="1"/>
      </w:tblPr>
      <w:tblGrid>
        <w:gridCol w:w="587"/>
        <w:gridCol w:w="5436"/>
        <w:gridCol w:w="2007"/>
        <w:gridCol w:w="1743"/>
      </w:tblGrid>
      <w:tr w:rsidR="00903B57" w:rsidRPr="00B73BB8" w14:paraId="7C4FA88B" w14:textId="5DAFBC7A" w:rsidTr="00C1582F">
        <w:trPr>
          <w:trHeight w:val="850"/>
          <w:tblHeader/>
        </w:trPr>
        <w:tc>
          <w:tcPr>
            <w:tcW w:w="587" w:type="dxa"/>
          </w:tcPr>
          <w:p w14:paraId="67CE2453" w14:textId="3644E833" w:rsidR="00903B57" w:rsidRPr="00B73BB8" w:rsidRDefault="00386051" w:rsidP="00C1582F">
            <w:pPr>
              <w:spacing w:after="0"/>
              <w:rPr>
                <w:rFonts w:ascii="Arial" w:hAnsi="Arial" w:cs="Arial"/>
                <w:b/>
                <w:bCs/>
              </w:rPr>
            </w:pPr>
            <w:r w:rsidRPr="00B73BB8">
              <w:rPr>
                <w:rFonts w:ascii="Arial" w:hAnsi="Arial" w:cs="Arial"/>
                <w:b/>
                <w:bCs/>
              </w:rPr>
              <w:t>N°</w:t>
            </w:r>
          </w:p>
        </w:tc>
        <w:tc>
          <w:tcPr>
            <w:tcW w:w="5436" w:type="dxa"/>
          </w:tcPr>
          <w:p w14:paraId="6A5471B2" w14:textId="0EBDE2EA" w:rsidR="00903B57" w:rsidRPr="00B73BB8" w:rsidRDefault="006C7FCB" w:rsidP="00C1582F">
            <w:pPr>
              <w:spacing w:after="0"/>
              <w:rPr>
                <w:rFonts w:ascii="Arial" w:hAnsi="Arial" w:cs="Arial"/>
                <w:b/>
                <w:bCs/>
              </w:rPr>
            </w:pPr>
            <w:r w:rsidRPr="00B73BB8">
              <w:rPr>
                <w:rFonts w:ascii="Arial" w:hAnsi="Arial" w:cs="Arial"/>
                <w:b/>
                <w:bCs/>
              </w:rPr>
              <w:t>Étapes</w:t>
            </w:r>
          </w:p>
        </w:tc>
        <w:tc>
          <w:tcPr>
            <w:tcW w:w="2007" w:type="dxa"/>
          </w:tcPr>
          <w:p w14:paraId="449AA8EF" w14:textId="523BA694" w:rsidR="00903B57" w:rsidRPr="00B73BB8" w:rsidRDefault="00386051" w:rsidP="00C1582F">
            <w:pPr>
              <w:spacing w:after="0"/>
              <w:rPr>
                <w:rFonts w:ascii="Arial" w:hAnsi="Arial" w:cs="Arial"/>
                <w:b/>
                <w:bCs/>
              </w:rPr>
            </w:pPr>
            <w:r w:rsidRPr="00B73BB8">
              <w:rPr>
                <w:rFonts w:ascii="Arial" w:hAnsi="Arial" w:cs="Arial"/>
                <w:b/>
                <w:bCs/>
              </w:rPr>
              <w:t xml:space="preserve">Date </w:t>
            </w:r>
            <w:proofErr w:type="spellStart"/>
            <w:r w:rsidRPr="00B73BB8">
              <w:rPr>
                <w:rFonts w:ascii="Arial" w:hAnsi="Arial" w:cs="Arial"/>
                <w:b/>
                <w:bCs/>
              </w:rPr>
              <w:t>butoir</w:t>
            </w:r>
            <w:proofErr w:type="spellEnd"/>
          </w:p>
        </w:tc>
        <w:tc>
          <w:tcPr>
            <w:tcW w:w="1743" w:type="dxa"/>
          </w:tcPr>
          <w:p w14:paraId="39DE7C8C" w14:textId="2669287D" w:rsidR="007477BF" w:rsidRPr="00B73BB8" w:rsidRDefault="006C7FCB" w:rsidP="00C1582F">
            <w:pPr>
              <w:spacing w:after="0"/>
              <w:jc w:val="center"/>
              <w:rPr>
                <w:rFonts w:ascii="Arial" w:hAnsi="Arial" w:cs="Arial"/>
                <w:b/>
                <w:bCs/>
                <w:lang w:val="fr-FR"/>
              </w:rPr>
            </w:pPr>
            <w:r w:rsidRPr="00B73BB8">
              <w:rPr>
                <w:rFonts w:ascii="Arial" w:hAnsi="Arial" w:cs="Arial"/>
                <w:b/>
                <w:bCs/>
                <w:lang w:val="fr-FR"/>
              </w:rPr>
              <w:t xml:space="preserve">Honoraires </w:t>
            </w:r>
            <w:r w:rsidR="0092063F" w:rsidRPr="00B73BB8">
              <w:rPr>
                <w:rFonts w:ascii="Arial" w:hAnsi="Arial" w:cs="Arial"/>
                <w:b/>
                <w:bCs/>
                <w:lang w:val="fr-FR"/>
              </w:rPr>
              <w:t>proposé</w:t>
            </w:r>
            <w:r w:rsidRPr="00B73BB8">
              <w:rPr>
                <w:rFonts w:ascii="Arial" w:hAnsi="Arial" w:cs="Arial"/>
                <w:b/>
                <w:bCs/>
                <w:lang w:val="fr-FR"/>
              </w:rPr>
              <w:t xml:space="preserve">s </w:t>
            </w:r>
            <w:r w:rsidR="00C1582F">
              <w:rPr>
                <w:rFonts w:ascii="Arial" w:hAnsi="Arial" w:cs="Arial"/>
                <w:b/>
                <w:bCs/>
                <w:lang w:val="fr-FR"/>
              </w:rPr>
              <w:t>(</w:t>
            </w:r>
            <w:r w:rsidRPr="00B73BB8">
              <w:rPr>
                <w:rFonts w:ascii="Arial" w:hAnsi="Arial" w:cs="Arial"/>
                <w:b/>
                <w:bCs/>
                <w:lang w:val="fr-FR"/>
              </w:rPr>
              <w:t xml:space="preserve">en </w:t>
            </w:r>
            <w:r w:rsidR="0092063F" w:rsidRPr="00B73BB8">
              <w:rPr>
                <w:rFonts w:ascii="Arial" w:hAnsi="Arial" w:cs="Arial"/>
                <w:b/>
                <w:bCs/>
                <w:lang w:val="fr-FR"/>
              </w:rPr>
              <w:t>USD)</w:t>
            </w:r>
          </w:p>
        </w:tc>
      </w:tr>
      <w:tr w:rsidR="00903B57" w:rsidRPr="00B73BB8" w14:paraId="37FC6890" w14:textId="6E9C9154" w:rsidTr="00903B57">
        <w:tc>
          <w:tcPr>
            <w:tcW w:w="587" w:type="dxa"/>
          </w:tcPr>
          <w:p w14:paraId="1701E6E4" w14:textId="77777777" w:rsidR="00903B57" w:rsidRPr="00B73BB8" w:rsidRDefault="00903B57" w:rsidP="00641C87">
            <w:pPr>
              <w:rPr>
                <w:rFonts w:ascii="Arial" w:hAnsi="Arial" w:cs="Arial"/>
              </w:rPr>
            </w:pPr>
            <w:r w:rsidRPr="00B73BB8">
              <w:rPr>
                <w:rFonts w:ascii="Arial" w:hAnsi="Arial" w:cs="Arial"/>
              </w:rPr>
              <w:t>1.</w:t>
            </w:r>
          </w:p>
        </w:tc>
        <w:tc>
          <w:tcPr>
            <w:tcW w:w="5436" w:type="dxa"/>
          </w:tcPr>
          <w:p w14:paraId="3F037F30" w14:textId="49A79FE2" w:rsidR="00903B57" w:rsidRPr="00B73BB8" w:rsidRDefault="00386051" w:rsidP="0092063F">
            <w:pPr>
              <w:rPr>
                <w:rFonts w:ascii="Arial" w:hAnsi="Arial" w:cs="Arial"/>
                <w:lang w:val="fr-FR"/>
              </w:rPr>
            </w:pPr>
            <w:r w:rsidRPr="00B73BB8">
              <w:rPr>
                <w:rFonts w:ascii="Arial" w:hAnsi="Arial" w:cs="Arial"/>
                <w:lang w:val="fr-FR"/>
              </w:rPr>
              <w:t>Pré</w:t>
            </w:r>
            <w:r w:rsidR="00903B57" w:rsidRPr="00B73BB8">
              <w:rPr>
                <w:rFonts w:ascii="Arial" w:hAnsi="Arial" w:cs="Arial"/>
                <w:lang w:val="fr-FR"/>
              </w:rPr>
              <w:t xml:space="preserve">sentation </w:t>
            </w:r>
            <w:r w:rsidR="0092063F" w:rsidRPr="00B73BB8">
              <w:rPr>
                <w:rFonts w:ascii="Arial" w:hAnsi="Arial" w:cs="Arial"/>
                <w:lang w:val="fr-FR"/>
              </w:rPr>
              <w:t xml:space="preserve">de la méthodologie de travail/du </w:t>
            </w:r>
            <w:r w:rsidRPr="00B73BB8">
              <w:rPr>
                <w:rFonts w:ascii="Arial" w:hAnsi="Arial" w:cs="Arial"/>
                <w:lang w:val="fr-FR"/>
              </w:rPr>
              <w:t>rapport initial</w:t>
            </w:r>
            <w:r w:rsidR="00903B57" w:rsidRPr="00B73BB8">
              <w:rPr>
                <w:rFonts w:ascii="Arial" w:hAnsi="Arial" w:cs="Arial"/>
                <w:lang w:val="fr-FR"/>
              </w:rPr>
              <w:t>.</w:t>
            </w:r>
          </w:p>
        </w:tc>
        <w:tc>
          <w:tcPr>
            <w:tcW w:w="2007" w:type="dxa"/>
          </w:tcPr>
          <w:p w14:paraId="04331D6C" w14:textId="6C2D73F8" w:rsidR="00903B57" w:rsidRPr="00B73BB8" w:rsidRDefault="00F16AF5" w:rsidP="00641C87">
            <w:pPr>
              <w:rPr>
                <w:rFonts w:ascii="Arial" w:hAnsi="Arial" w:cs="Arial"/>
              </w:rPr>
            </w:pPr>
            <w:r>
              <w:rPr>
                <w:rFonts w:ascii="Arial" w:hAnsi="Arial" w:cs="Arial"/>
              </w:rPr>
              <w:t>15</w:t>
            </w:r>
            <w:r w:rsidR="00386051" w:rsidRPr="00B73BB8">
              <w:rPr>
                <w:rFonts w:ascii="Arial" w:hAnsi="Arial" w:cs="Arial"/>
              </w:rPr>
              <w:t xml:space="preserve"> </w:t>
            </w:r>
            <w:proofErr w:type="spellStart"/>
            <w:r>
              <w:rPr>
                <w:rFonts w:ascii="Arial" w:hAnsi="Arial" w:cs="Arial"/>
              </w:rPr>
              <w:t>août</w:t>
            </w:r>
            <w:proofErr w:type="spellEnd"/>
            <w:r w:rsidR="007477BF" w:rsidRPr="00B73BB8">
              <w:rPr>
                <w:rFonts w:ascii="Arial" w:hAnsi="Arial" w:cs="Arial"/>
              </w:rPr>
              <w:t xml:space="preserve"> 2024</w:t>
            </w:r>
          </w:p>
        </w:tc>
        <w:tc>
          <w:tcPr>
            <w:tcW w:w="1743" w:type="dxa"/>
          </w:tcPr>
          <w:p w14:paraId="07804405" w14:textId="77777777" w:rsidR="00903B57" w:rsidRPr="00B73BB8" w:rsidRDefault="00903B57" w:rsidP="00641C87">
            <w:pPr>
              <w:rPr>
                <w:rFonts w:ascii="Arial" w:hAnsi="Arial" w:cs="Arial"/>
              </w:rPr>
            </w:pPr>
          </w:p>
        </w:tc>
      </w:tr>
      <w:tr w:rsidR="00903B57" w:rsidRPr="00B73BB8" w14:paraId="301B22F0" w14:textId="1CB5F8E6" w:rsidTr="00903B57">
        <w:tc>
          <w:tcPr>
            <w:tcW w:w="587" w:type="dxa"/>
          </w:tcPr>
          <w:p w14:paraId="69443C38" w14:textId="77777777" w:rsidR="00903B57" w:rsidRPr="00B73BB8" w:rsidRDefault="00903B57" w:rsidP="00641C87">
            <w:pPr>
              <w:rPr>
                <w:rFonts w:ascii="Arial" w:hAnsi="Arial" w:cs="Arial"/>
              </w:rPr>
            </w:pPr>
            <w:r w:rsidRPr="00B73BB8">
              <w:rPr>
                <w:rFonts w:ascii="Arial" w:hAnsi="Arial" w:cs="Arial"/>
              </w:rPr>
              <w:t xml:space="preserve">2. </w:t>
            </w:r>
          </w:p>
        </w:tc>
        <w:tc>
          <w:tcPr>
            <w:tcW w:w="5436" w:type="dxa"/>
          </w:tcPr>
          <w:p w14:paraId="79C71D5C" w14:textId="19A5782C" w:rsidR="00903B57" w:rsidRPr="00B73BB8" w:rsidRDefault="0092063F" w:rsidP="00641C87">
            <w:pPr>
              <w:rPr>
                <w:rFonts w:ascii="Arial" w:hAnsi="Arial" w:cs="Arial"/>
                <w:highlight w:val="yellow"/>
                <w:lang w:val="fr-FR"/>
              </w:rPr>
            </w:pPr>
            <w:r w:rsidRPr="00B73BB8">
              <w:rPr>
                <w:rFonts w:ascii="Arial" w:hAnsi="Arial" w:cs="Arial"/>
                <w:lang w:val="fr-FR"/>
              </w:rPr>
              <w:t>Présentation de la version préliminaire du cadre organisationnel et de la déclaration relative à l'</w:t>
            </w:r>
            <w:r w:rsidR="000A1917" w:rsidRPr="00B73BB8">
              <w:rPr>
                <w:rFonts w:ascii="Arial" w:hAnsi="Arial" w:cs="Arial"/>
                <w:lang w:val="fr-FR"/>
              </w:rPr>
              <w:t>appétence</w:t>
            </w:r>
            <w:r w:rsidRPr="00B73BB8">
              <w:rPr>
                <w:rFonts w:ascii="Arial" w:hAnsi="Arial" w:cs="Arial"/>
                <w:lang w:val="fr-FR"/>
              </w:rPr>
              <w:t xml:space="preserve"> au risque pour examen et retour d'information</w:t>
            </w:r>
          </w:p>
        </w:tc>
        <w:tc>
          <w:tcPr>
            <w:tcW w:w="2007" w:type="dxa"/>
          </w:tcPr>
          <w:p w14:paraId="66BE5DA3" w14:textId="070FBF26" w:rsidR="00903B57" w:rsidRPr="00B73BB8" w:rsidRDefault="00F16AF5" w:rsidP="00641C87">
            <w:pPr>
              <w:rPr>
                <w:rFonts w:ascii="Arial" w:hAnsi="Arial" w:cs="Arial"/>
              </w:rPr>
            </w:pPr>
            <w:r>
              <w:rPr>
                <w:rFonts w:ascii="Arial" w:hAnsi="Arial" w:cs="Arial"/>
              </w:rPr>
              <w:t>30</w:t>
            </w:r>
            <w:r w:rsidR="004E09ED">
              <w:rPr>
                <w:rFonts w:ascii="Arial" w:hAnsi="Arial" w:cs="Arial"/>
              </w:rPr>
              <w:t xml:space="preserve"> </w:t>
            </w:r>
            <w:proofErr w:type="spellStart"/>
            <w:r w:rsidR="004E09ED">
              <w:rPr>
                <w:rFonts w:ascii="Arial" w:hAnsi="Arial" w:cs="Arial"/>
              </w:rPr>
              <w:t>août</w:t>
            </w:r>
            <w:proofErr w:type="spellEnd"/>
            <w:r w:rsidR="004E09ED">
              <w:rPr>
                <w:rFonts w:ascii="Arial" w:hAnsi="Arial" w:cs="Arial"/>
              </w:rPr>
              <w:t xml:space="preserve"> </w:t>
            </w:r>
            <w:r w:rsidR="00903B57" w:rsidRPr="00B73BB8">
              <w:rPr>
                <w:rFonts w:ascii="Arial" w:hAnsi="Arial" w:cs="Arial"/>
              </w:rPr>
              <w:t>2024</w:t>
            </w:r>
          </w:p>
        </w:tc>
        <w:tc>
          <w:tcPr>
            <w:tcW w:w="1743" w:type="dxa"/>
          </w:tcPr>
          <w:p w14:paraId="0C1A4D99" w14:textId="77777777" w:rsidR="00903B57" w:rsidRPr="00B73BB8" w:rsidRDefault="00903B57" w:rsidP="00641C87">
            <w:pPr>
              <w:rPr>
                <w:rFonts w:ascii="Arial" w:hAnsi="Arial" w:cs="Arial"/>
              </w:rPr>
            </w:pPr>
          </w:p>
        </w:tc>
      </w:tr>
      <w:tr w:rsidR="00903B57" w:rsidRPr="00B73BB8" w14:paraId="28F60D1E" w14:textId="07AEF75A" w:rsidTr="00903B57">
        <w:tc>
          <w:tcPr>
            <w:tcW w:w="587" w:type="dxa"/>
          </w:tcPr>
          <w:p w14:paraId="1C181A2C" w14:textId="77777777" w:rsidR="00903B57" w:rsidRPr="00B73BB8" w:rsidRDefault="00903B57" w:rsidP="00641C87">
            <w:pPr>
              <w:rPr>
                <w:rFonts w:ascii="Arial" w:hAnsi="Arial" w:cs="Arial"/>
              </w:rPr>
            </w:pPr>
            <w:r w:rsidRPr="00B73BB8">
              <w:rPr>
                <w:rFonts w:ascii="Arial" w:hAnsi="Arial" w:cs="Arial"/>
              </w:rPr>
              <w:t xml:space="preserve">3. </w:t>
            </w:r>
          </w:p>
        </w:tc>
        <w:tc>
          <w:tcPr>
            <w:tcW w:w="5436" w:type="dxa"/>
          </w:tcPr>
          <w:p w14:paraId="63B0BA50" w14:textId="7DB31F42" w:rsidR="00903B57" w:rsidRPr="00B73BB8" w:rsidRDefault="0092063F" w:rsidP="00641C87">
            <w:pPr>
              <w:rPr>
                <w:rFonts w:ascii="Arial" w:hAnsi="Arial" w:cs="Arial"/>
                <w:highlight w:val="yellow"/>
                <w:lang w:val="fr-FR"/>
              </w:rPr>
            </w:pPr>
            <w:r w:rsidRPr="00B73BB8">
              <w:rPr>
                <w:rFonts w:ascii="Arial" w:hAnsi="Arial" w:cs="Arial"/>
                <w:lang w:val="fr-FR"/>
              </w:rPr>
              <w:t>Commentaires et révision de l'ACED</w:t>
            </w:r>
          </w:p>
        </w:tc>
        <w:tc>
          <w:tcPr>
            <w:tcW w:w="2007" w:type="dxa"/>
          </w:tcPr>
          <w:p w14:paraId="0DE86EF9" w14:textId="3DD70D97" w:rsidR="00903B57" w:rsidRPr="00B73BB8" w:rsidRDefault="00386051" w:rsidP="00641C87">
            <w:pPr>
              <w:rPr>
                <w:rFonts w:ascii="Arial" w:hAnsi="Arial" w:cs="Arial"/>
              </w:rPr>
            </w:pPr>
            <w:r w:rsidRPr="00B73BB8">
              <w:rPr>
                <w:rFonts w:ascii="Arial" w:hAnsi="Arial" w:cs="Arial"/>
              </w:rPr>
              <w:t xml:space="preserve">10 </w:t>
            </w:r>
            <w:proofErr w:type="spellStart"/>
            <w:r w:rsidR="00DB3D35">
              <w:rPr>
                <w:rFonts w:ascii="Arial" w:hAnsi="Arial" w:cs="Arial"/>
              </w:rPr>
              <w:t>septembre</w:t>
            </w:r>
            <w:proofErr w:type="spellEnd"/>
            <w:r w:rsidR="00903B57" w:rsidRPr="00B73BB8">
              <w:rPr>
                <w:rFonts w:ascii="Arial" w:hAnsi="Arial" w:cs="Arial"/>
              </w:rPr>
              <w:t xml:space="preserve"> 2024</w:t>
            </w:r>
          </w:p>
        </w:tc>
        <w:tc>
          <w:tcPr>
            <w:tcW w:w="1743" w:type="dxa"/>
          </w:tcPr>
          <w:p w14:paraId="5E53DF42" w14:textId="77777777" w:rsidR="00903B57" w:rsidRPr="00B73BB8" w:rsidRDefault="00903B57" w:rsidP="00641C87">
            <w:pPr>
              <w:rPr>
                <w:rFonts w:ascii="Arial" w:hAnsi="Arial" w:cs="Arial"/>
              </w:rPr>
            </w:pPr>
          </w:p>
        </w:tc>
      </w:tr>
      <w:tr w:rsidR="00903B57" w:rsidRPr="00B73BB8" w14:paraId="46EBF948" w14:textId="16696339" w:rsidTr="00903B57">
        <w:tc>
          <w:tcPr>
            <w:tcW w:w="587" w:type="dxa"/>
          </w:tcPr>
          <w:p w14:paraId="0261F665" w14:textId="77777777" w:rsidR="00903B57" w:rsidRPr="00B73BB8" w:rsidRDefault="00903B57" w:rsidP="00641C87">
            <w:pPr>
              <w:rPr>
                <w:rFonts w:ascii="Arial" w:hAnsi="Arial" w:cs="Arial"/>
              </w:rPr>
            </w:pPr>
            <w:r w:rsidRPr="00B73BB8">
              <w:rPr>
                <w:rFonts w:ascii="Arial" w:hAnsi="Arial" w:cs="Arial"/>
              </w:rPr>
              <w:t>4.</w:t>
            </w:r>
          </w:p>
        </w:tc>
        <w:tc>
          <w:tcPr>
            <w:tcW w:w="5436" w:type="dxa"/>
          </w:tcPr>
          <w:p w14:paraId="0336208A" w14:textId="57CE375C" w:rsidR="00903B57" w:rsidRPr="00B73BB8" w:rsidRDefault="0092063F" w:rsidP="00641C87">
            <w:pPr>
              <w:rPr>
                <w:rFonts w:ascii="Arial" w:hAnsi="Arial" w:cs="Arial"/>
                <w:highlight w:val="yellow"/>
                <w:lang w:val="fr-FR"/>
              </w:rPr>
            </w:pPr>
            <w:r w:rsidRPr="00B73BB8">
              <w:rPr>
                <w:rFonts w:ascii="Arial" w:hAnsi="Arial" w:cs="Arial"/>
                <w:lang w:val="fr-FR"/>
              </w:rPr>
              <w:t>Présentation de la version révisée du rapport et validation</w:t>
            </w:r>
          </w:p>
        </w:tc>
        <w:tc>
          <w:tcPr>
            <w:tcW w:w="2007" w:type="dxa"/>
          </w:tcPr>
          <w:p w14:paraId="4E8B092E" w14:textId="46EB9B08" w:rsidR="00903B57" w:rsidRPr="00B73BB8" w:rsidRDefault="00386051" w:rsidP="00641C87">
            <w:pPr>
              <w:rPr>
                <w:rFonts w:ascii="Arial" w:hAnsi="Arial" w:cs="Arial"/>
              </w:rPr>
            </w:pPr>
            <w:r w:rsidRPr="00B73BB8">
              <w:rPr>
                <w:rFonts w:ascii="Arial" w:hAnsi="Arial" w:cs="Arial"/>
              </w:rPr>
              <w:t xml:space="preserve">20 </w:t>
            </w:r>
            <w:proofErr w:type="spellStart"/>
            <w:r w:rsidR="00DB3D35">
              <w:rPr>
                <w:rFonts w:ascii="Arial" w:hAnsi="Arial" w:cs="Arial"/>
              </w:rPr>
              <w:t>septembre</w:t>
            </w:r>
            <w:proofErr w:type="spellEnd"/>
            <w:r w:rsidR="00903B57" w:rsidRPr="00B73BB8">
              <w:rPr>
                <w:rFonts w:ascii="Arial" w:hAnsi="Arial" w:cs="Arial"/>
              </w:rPr>
              <w:t xml:space="preserve"> 2024</w:t>
            </w:r>
          </w:p>
        </w:tc>
        <w:tc>
          <w:tcPr>
            <w:tcW w:w="1743" w:type="dxa"/>
          </w:tcPr>
          <w:p w14:paraId="64103DF3" w14:textId="77777777" w:rsidR="00903B57" w:rsidRPr="00B73BB8" w:rsidRDefault="00903B57" w:rsidP="00641C87">
            <w:pPr>
              <w:rPr>
                <w:rFonts w:ascii="Arial" w:hAnsi="Arial" w:cs="Arial"/>
              </w:rPr>
            </w:pPr>
          </w:p>
        </w:tc>
      </w:tr>
      <w:tr w:rsidR="00903B57" w:rsidRPr="00B73BB8" w14:paraId="777551C2" w14:textId="7FA8A53D" w:rsidTr="00903B57">
        <w:tc>
          <w:tcPr>
            <w:tcW w:w="587" w:type="dxa"/>
          </w:tcPr>
          <w:p w14:paraId="65C70D9B" w14:textId="77777777" w:rsidR="00903B57" w:rsidRPr="00B73BB8" w:rsidRDefault="00903B57" w:rsidP="00641C87">
            <w:pPr>
              <w:rPr>
                <w:rFonts w:ascii="Arial" w:hAnsi="Arial" w:cs="Arial"/>
              </w:rPr>
            </w:pPr>
            <w:r w:rsidRPr="00B73BB8">
              <w:rPr>
                <w:rFonts w:ascii="Arial" w:hAnsi="Arial" w:cs="Arial"/>
              </w:rPr>
              <w:t>5.</w:t>
            </w:r>
          </w:p>
        </w:tc>
        <w:tc>
          <w:tcPr>
            <w:tcW w:w="5436" w:type="dxa"/>
          </w:tcPr>
          <w:p w14:paraId="2061D3F8" w14:textId="5541EB4C" w:rsidR="00903B57" w:rsidRPr="00B73BB8" w:rsidRDefault="0092063F" w:rsidP="0092063F">
            <w:pPr>
              <w:rPr>
                <w:rFonts w:ascii="Arial" w:hAnsi="Arial" w:cs="Arial"/>
                <w:highlight w:val="yellow"/>
                <w:lang w:val="fr-FR"/>
              </w:rPr>
            </w:pPr>
            <w:r w:rsidRPr="00B73BB8">
              <w:rPr>
                <w:rFonts w:ascii="Arial" w:hAnsi="Arial" w:cs="Arial"/>
                <w:lang w:val="fr-FR"/>
              </w:rPr>
              <w:t>Formation du personnel</w:t>
            </w:r>
          </w:p>
        </w:tc>
        <w:tc>
          <w:tcPr>
            <w:tcW w:w="2007" w:type="dxa"/>
          </w:tcPr>
          <w:p w14:paraId="640D90B5" w14:textId="1DD2C12C" w:rsidR="00903B57" w:rsidRPr="00B73BB8" w:rsidRDefault="00C1582F" w:rsidP="00641C87">
            <w:pPr>
              <w:rPr>
                <w:rFonts w:ascii="Arial" w:hAnsi="Arial" w:cs="Arial"/>
              </w:rPr>
            </w:pPr>
            <w:r w:rsidRPr="00B73BB8">
              <w:rPr>
                <w:rFonts w:ascii="Arial" w:hAnsi="Arial" w:cs="Arial"/>
              </w:rPr>
              <w:t>D</w:t>
            </w:r>
            <w:r w:rsidR="0006625E" w:rsidRPr="00B73BB8">
              <w:rPr>
                <w:rFonts w:ascii="Arial" w:hAnsi="Arial" w:cs="Arial"/>
              </w:rPr>
              <w:t>u</w:t>
            </w:r>
            <w:r>
              <w:rPr>
                <w:rFonts w:ascii="Arial" w:hAnsi="Arial" w:cs="Arial"/>
              </w:rPr>
              <w:t xml:space="preserve"> </w:t>
            </w:r>
            <w:r w:rsidR="00DB3D35">
              <w:rPr>
                <w:rFonts w:ascii="Arial" w:hAnsi="Arial" w:cs="Arial"/>
              </w:rPr>
              <w:t xml:space="preserve">20 </w:t>
            </w:r>
            <w:proofErr w:type="spellStart"/>
            <w:r w:rsidR="00386051" w:rsidRPr="00B73BB8">
              <w:rPr>
                <w:rFonts w:ascii="Arial" w:hAnsi="Arial" w:cs="Arial"/>
              </w:rPr>
              <w:t>septembre</w:t>
            </w:r>
            <w:proofErr w:type="spellEnd"/>
            <w:r w:rsidR="00903B57" w:rsidRPr="00B73BB8">
              <w:rPr>
                <w:rFonts w:ascii="Arial" w:hAnsi="Arial" w:cs="Arial"/>
              </w:rPr>
              <w:t xml:space="preserve"> </w:t>
            </w:r>
            <w:r w:rsidR="00DB3D35">
              <w:rPr>
                <w:rFonts w:ascii="Arial" w:hAnsi="Arial" w:cs="Arial"/>
              </w:rPr>
              <w:t xml:space="preserve">au 10 </w:t>
            </w:r>
            <w:proofErr w:type="spellStart"/>
            <w:r w:rsidR="00DB3D35">
              <w:rPr>
                <w:rFonts w:ascii="Arial" w:hAnsi="Arial" w:cs="Arial"/>
              </w:rPr>
              <w:t>octobre</w:t>
            </w:r>
            <w:proofErr w:type="spellEnd"/>
            <w:r w:rsidR="00DB3D35">
              <w:rPr>
                <w:rFonts w:ascii="Arial" w:hAnsi="Arial" w:cs="Arial"/>
              </w:rPr>
              <w:t xml:space="preserve"> </w:t>
            </w:r>
            <w:r w:rsidR="00903B57" w:rsidRPr="00B73BB8">
              <w:rPr>
                <w:rFonts w:ascii="Arial" w:hAnsi="Arial" w:cs="Arial"/>
              </w:rPr>
              <w:t>2024</w:t>
            </w:r>
          </w:p>
        </w:tc>
        <w:tc>
          <w:tcPr>
            <w:tcW w:w="1743" w:type="dxa"/>
          </w:tcPr>
          <w:p w14:paraId="03D8113F" w14:textId="77777777" w:rsidR="00903B57" w:rsidRPr="00B73BB8" w:rsidRDefault="00903B57" w:rsidP="00641C87">
            <w:pPr>
              <w:rPr>
                <w:rFonts w:ascii="Arial" w:hAnsi="Arial" w:cs="Arial"/>
              </w:rPr>
            </w:pPr>
          </w:p>
        </w:tc>
      </w:tr>
      <w:tr w:rsidR="00903B57" w:rsidRPr="00B73BB8" w14:paraId="577688C6" w14:textId="7C581343" w:rsidTr="00903B57">
        <w:tc>
          <w:tcPr>
            <w:tcW w:w="587" w:type="dxa"/>
          </w:tcPr>
          <w:p w14:paraId="6ACE6FCB" w14:textId="77777777" w:rsidR="00903B57" w:rsidRPr="00B73BB8" w:rsidRDefault="00903B57" w:rsidP="00641C87">
            <w:pPr>
              <w:rPr>
                <w:rFonts w:ascii="Arial" w:hAnsi="Arial" w:cs="Arial"/>
              </w:rPr>
            </w:pPr>
            <w:r w:rsidRPr="00B73BB8">
              <w:rPr>
                <w:rFonts w:ascii="Arial" w:hAnsi="Arial" w:cs="Arial"/>
              </w:rPr>
              <w:t xml:space="preserve">6. </w:t>
            </w:r>
          </w:p>
        </w:tc>
        <w:tc>
          <w:tcPr>
            <w:tcW w:w="5436" w:type="dxa"/>
          </w:tcPr>
          <w:p w14:paraId="0CA3A361" w14:textId="1055749E" w:rsidR="00903B57" w:rsidRPr="00B73BB8" w:rsidRDefault="0092063F" w:rsidP="00641C87">
            <w:pPr>
              <w:rPr>
                <w:rFonts w:ascii="Arial" w:hAnsi="Arial" w:cs="Arial"/>
                <w:highlight w:val="yellow"/>
                <w:lang w:val="fr-FR"/>
              </w:rPr>
            </w:pPr>
            <w:r w:rsidRPr="00B73BB8">
              <w:rPr>
                <w:rFonts w:ascii="Arial" w:hAnsi="Arial" w:cs="Arial"/>
                <w:lang w:val="fr-FR"/>
              </w:rPr>
              <w:t>Présentation du rapport et de la version finale du cadre organisationnel de gestion des risques.</w:t>
            </w:r>
            <w:r w:rsidRPr="00B73BB8">
              <w:rPr>
                <w:rFonts w:ascii="Arial" w:hAnsi="Arial" w:cs="Arial"/>
                <w:lang w:val="fr-FR"/>
              </w:rPr>
              <w:tab/>
            </w:r>
          </w:p>
        </w:tc>
        <w:tc>
          <w:tcPr>
            <w:tcW w:w="2007" w:type="dxa"/>
          </w:tcPr>
          <w:p w14:paraId="7CBF719D" w14:textId="33A74628" w:rsidR="00903B57" w:rsidRPr="00B73BB8" w:rsidRDefault="00386051" w:rsidP="00641C87">
            <w:pPr>
              <w:rPr>
                <w:rFonts w:ascii="Arial" w:hAnsi="Arial" w:cs="Arial"/>
              </w:rPr>
            </w:pPr>
            <w:r w:rsidRPr="00B73BB8">
              <w:rPr>
                <w:rFonts w:ascii="Arial" w:hAnsi="Arial" w:cs="Arial"/>
              </w:rPr>
              <w:t xml:space="preserve">30 </w:t>
            </w:r>
            <w:proofErr w:type="spellStart"/>
            <w:r w:rsidR="00E17D2E">
              <w:rPr>
                <w:rFonts w:ascii="Arial" w:hAnsi="Arial" w:cs="Arial"/>
              </w:rPr>
              <w:t>octo</w:t>
            </w:r>
            <w:r w:rsidRPr="00B73BB8">
              <w:rPr>
                <w:rFonts w:ascii="Arial" w:hAnsi="Arial" w:cs="Arial"/>
              </w:rPr>
              <w:t>bre</w:t>
            </w:r>
            <w:proofErr w:type="spellEnd"/>
            <w:r w:rsidR="00903B57" w:rsidRPr="00B73BB8">
              <w:rPr>
                <w:rFonts w:ascii="Arial" w:hAnsi="Arial" w:cs="Arial"/>
              </w:rPr>
              <w:t xml:space="preserve"> 2024</w:t>
            </w:r>
          </w:p>
        </w:tc>
        <w:tc>
          <w:tcPr>
            <w:tcW w:w="1743" w:type="dxa"/>
          </w:tcPr>
          <w:p w14:paraId="59E7E567" w14:textId="77777777" w:rsidR="00903B57" w:rsidRPr="00B73BB8" w:rsidRDefault="00903B57" w:rsidP="00641C87">
            <w:pPr>
              <w:rPr>
                <w:rFonts w:ascii="Arial" w:hAnsi="Arial" w:cs="Arial"/>
              </w:rPr>
            </w:pPr>
          </w:p>
        </w:tc>
      </w:tr>
    </w:tbl>
    <w:p w14:paraId="3EDECC5F" w14:textId="6D4E0373" w:rsidR="008504AC" w:rsidRPr="00C1582F" w:rsidRDefault="007477BF" w:rsidP="00641C87">
      <w:pPr>
        <w:rPr>
          <w:rFonts w:ascii="Arial" w:hAnsi="Arial" w:cs="Arial"/>
          <w:b/>
          <w:highlight w:val="yellow"/>
          <w:lang w:val="fr-FR"/>
          <w14:textOutline w14:w="0" w14:cap="flat" w14:cmpd="sng" w14:algn="ctr">
            <w14:noFill/>
            <w14:prstDash w14:val="solid"/>
            <w14:round/>
          </w14:textOutline>
        </w:rPr>
      </w:pPr>
      <w:r w:rsidRPr="00B73BB8">
        <w:rPr>
          <w:rFonts w:ascii="Arial" w:hAnsi="Arial" w:cs="Arial"/>
          <w:b/>
          <w:bCs/>
          <w:i/>
          <w:iCs/>
          <w:lang w:val="fr-FR"/>
          <w14:textOutline w14:w="0" w14:cap="flat" w14:cmpd="sng" w14:algn="ctr">
            <w14:noFill/>
            <w14:prstDash w14:val="solid"/>
            <w14:round/>
          </w14:textOutline>
        </w:rPr>
        <w:t>***</w:t>
      </w:r>
      <w:r w:rsidR="004D398B" w:rsidRPr="00B73BB8">
        <w:rPr>
          <w:rFonts w:ascii="Arial" w:hAnsi="Arial" w:cs="Arial"/>
          <w:b/>
          <w:bCs/>
          <w:i/>
          <w:iCs/>
          <w:lang w:val="fr-FR"/>
          <w14:textOutline w14:w="0" w14:cap="flat" w14:cmpd="sng" w14:algn="ctr">
            <w14:noFill/>
            <w14:prstDash w14:val="solid"/>
            <w14:round/>
          </w14:textOutline>
        </w:rPr>
        <w:t>NOTE : Veuillez insérer le tableau ci-dessus dans votre proposition financière. Toutes les propositions financières doivent être soumises séparément de la proposition technique et cryptées à l'aide d'un mot de passe.</w:t>
      </w:r>
    </w:p>
    <w:p w14:paraId="750916A3" w14:textId="76E947BB" w:rsidR="001862D5" w:rsidRPr="00B73BB8" w:rsidRDefault="00D97FD2" w:rsidP="00D97FD2">
      <w:pPr>
        <w:pStyle w:val="ListParagraph"/>
        <w:numPr>
          <w:ilvl w:val="0"/>
          <w:numId w:val="21"/>
        </w:numPr>
        <w:rPr>
          <w:rFonts w:ascii="Arial" w:hAnsi="Arial" w:cs="Arial"/>
          <w:b/>
          <w:bCs/>
          <w:lang w:val="fr-FR"/>
        </w:rPr>
      </w:pPr>
      <w:r w:rsidRPr="00B73BB8">
        <w:rPr>
          <w:rFonts w:ascii="Arial" w:hAnsi="Arial" w:cs="Arial"/>
          <w:b/>
          <w:bCs/>
          <w:lang w:val="fr-FR"/>
        </w:rPr>
        <w:t xml:space="preserve">Profil académique, expériences, compétences </w:t>
      </w:r>
    </w:p>
    <w:p w14:paraId="78B65948" w14:textId="1CC205CF" w:rsidR="001862D5" w:rsidRPr="00B73BB8" w:rsidRDefault="00D97FD2" w:rsidP="00641C87">
      <w:pPr>
        <w:ind w:left="360"/>
        <w:rPr>
          <w:rFonts w:ascii="Arial" w:hAnsi="Arial" w:cs="Arial"/>
          <w:lang w:val="fr-FR"/>
        </w:rPr>
      </w:pPr>
      <w:r w:rsidRPr="00B73BB8">
        <w:rPr>
          <w:rFonts w:ascii="Arial" w:hAnsi="Arial" w:cs="Arial"/>
          <w:lang w:val="fr-FR"/>
        </w:rPr>
        <w:t>Pour répondre aux exigences de cette consultation, le candidat doit/ doit avoir ce qui suit :</w:t>
      </w:r>
    </w:p>
    <w:p w14:paraId="495F5560" w14:textId="171153D5" w:rsidR="001862D5" w:rsidRPr="00B73BB8" w:rsidRDefault="003C7C0C" w:rsidP="00641C87">
      <w:pPr>
        <w:rPr>
          <w:rFonts w:ascii="Arial" w:hAnsi="Arial" w:cs="Arial"/>
        </w:rPr>
      </w:pPr>
      <w:r w:rsidRPr="00B73BB8">
        <w:rPr>
          <w:rFonts w:ascii="Arial" w:hAnsi="Arial" w:cs="Arial"/>
          <w:b/>
          <w:bCs/>
          <w:lang w:val="fr-FR"/>
        </w:rPr>
        <w:t xml:space="preserve">     </w:t>
      </w:r>
      <w:proofErr w:type="spellStart"/>
      <w:r w:rsidR="00D97FD2" w:rsidRPr="00B73BB8">
        <w:rPr>
          <w:rFonts w:ascii="Arial" w:hAnsi="Arial" w:cs="Arial"/>
          <w:b/>
          <w:bCs/>
        </w:rPr>
        <w:t>Profil</w:t>
      </w:r>
      <w:proofErr w:type="spellEnd"/>
      <w:r w:rsidR="00D97FD2" w:rsidRPr="00B73BB8">
        <w:rPr>
          <w:rFonts w:ascii="Arial" w:hAnsi="Arial" w:cs="Arial"/>
          <w:b/>
          <w:bCs/>
        </w:rPr>
        <w:t xml:space="preserve"> </w:t>
      </w:r>
      <w:proofErr w:type="spellStart"/>
      <w:r w:rsidR="00D97FD2" w:rsidRPr="00B73BB8">
        <w:rPr>
          <w:rFonts w:ascii="Arial" w:hAnsi="Arial" w:cs="Arial"/>
          <w:b/>
          <w:bCs/>
        </w:rPr>
        <w:t>académique</w:t>
      </w:r>
      <w:proofErr w:type="spellEnd"/>
      <w:r w:rsidR="001862D5" w:rsidRPr="00B73BB8">
        <w:rPr>
          <w:rFonts w:ascii="Arial" w:hAnsi="Arial" w:cs="Arial"/>
          <w:b/>
          <w:bCs/>
        </w:rPr>
        <w:t xml:space="preserve"> </w:t>
      </w:r>
      <w:r w:rsidR="00D97FD2" w:rsidRPr="00B73BB8">
        <w:rPr>
          <w:rFonts w:ascii="Arial" w:hAnsi="Arial" w:cs="Arial"/>
          <w:b/>
          <w:bCs/>
        </w:rPr>
        <w:t xml:space="preserve">et </w:t>
      </w:r>
      <w:proofErr w:type="spellStart"/>
      <w:r w:rsidR="00D97FD2" w:rsidRPr="00B73BB8">
        <w:rPr>
          <w:rFonts w:ascii="Arial" w:hAnsi="Arial" w:cs="Arial"/>
          <w:b/>
          <w:bCs/>
        </w:rPr>
        <w:t>expérience</w:t>
      </w:r>
      <w:r w:rsidR="00C1582F">
        <w:rPr>
          <w:rFonts w:ascii="Arial" w:hAnsi="Arial" w:cs="Arial"/>
          <w:b/>
          <w:bCs/>
        </w:rPr>
        <w:t>s</w:t>
      </w:r>
      <w:proofErr w:type="spellEnd"/>
      <w:r w:rsidR="001862D5" w:rsidRPr="00B73BB8">
        <w:rPr>
          <w:rFonts w:ascii="Arial" w:hAnsi="Arial" w:cs="Arial"/>
          <w:b/>
          <w:bCs/>
        </w:rPr>
        <w:t>:</w:t>
      </w:r>
    </w:p>
    <w:p w14:paraId="7A5DC5CD" w14:textId="77777777" w:rsidR="00D97FD2" w:rsidRPr="00B73BB8" w:rsidRDefault="00D97FD2" w:rsidP="00D97FD2">
      <w:pPr>
        <w:numPr>
          <w:ilvl w:val="0"/>
          <w:numId w:val="12"/>
        </w:numPr>
        <w:spacing w:after="160"/>
        <w:jc w:val="both"/>
        <w:rPr>
          <w:rFonts w:ascii="Arial" w:hAnsi="Arial" w:cs="Arial"/>
          <w:lang w:val="fr-FR"/>
        </w:rPr>
      </w:pPr>
      <w:proofErr w:type="gramStart"/>
      <w:r w:rsidRPr="00B73BB8">
        <w:rPr>
          <w:rFonts w:ascii="Arial" w:hAnsi="Arial" w:cs="Arial"/>
          <w:lang w:val="fr-FR"/>
        </w:rPr>
        <w:t>être</w:t>
      </w:r>
      <w:proofErr w:type="gramEnd"/>
      <w:r w:rsidRPr="00B73BB8">
        <w:rPr>
          <w:rFonts w:ascii="Arial" w:hAnsi="Arial" w:cs="Arial"/>
          <w:lang w:val="fr-FR"/>
        </w:rPr>
        <w:t xml:space="preserve"> titulaire d`un Master en gestion des risques, en administration des affaires, en administration publique ou dans un domaine étroitement lié à la gestion des risques ;</w:t>
      </w:r>
    </w:p>
    <w:p w14:paraId="7A7A549C" w14:textId="0DB990DD" w:rsidR="00D97FD2" w:rsidRPr="00B73BB8" w:rsidRDefault="00D97FD2" w:rsidP="00D97FD2">
      <w:pPr>
        <w:numPr>
          <w:ilvl w:val="0"/>
          <w:numId w:val="12"/>
        </w:numPr>
        <w:spacing w:after="160"/>
        <w:jc w:val="both"/>
        <w:rPr>
          <w:rFonts w:ascii="Arial" w:hAnsi="Arial" w:cs="Arial"/>
          <w:lang w:val="fr-FR"/>
        </w:rPr>
      </w:pPr>
      <w:proofErr w:type="gramStart"/>
      <w:r w:rsidRPr="00B73BB8">
        <w:rPr>
          <w:rFonts w:ascii="Arial" w:hAnsi="Arial" w:cs="Arial"/>
          <w:lang w:val="fr-FR"/>
        </w:rPr>
        <w:t>au</w:t>
      </w:r>
      <w:proofErr w:type="gramEnd"/>
      <w:r w:rsidRPr="00B73BB8">
        <w:rPr>
          <w:rFonts w:ascii="Arial" w:hAnsi="Arial" w:cs="Arial"/>
          <w:lang w:val="fr-FR"/>
        </w:rPr>
        <w:t xml:space="preserve"> moins cinq ans d'expérience dans l'élaboration et la mise en œuvre de cadres organisationnels de gestion des risques, de préférence pour des organisations à but non lucratif ou des instituts de recherche ;</w:t>
      </w:r>
    </w:p>
    <w:p w14:paraId="420CF0B7" w14:textId="22F72A14" w:rsidR="00D97FD2" w:rsidRPr="00B73BB8" w:rsidRDefault="00D97FD2" w:rsidP="00D97FD2">
      <w:pPr>
        <w:numPr>
          <w:ilvl w:val="0"/>
          <w:numId w:val="12"/>
        </w:numPr>
        <w:spacing w:after="160"/>
        <w:jc w:val="both"/>
        <w:rPr>
          <w:rFonts w:ascii="Arial" w:hAnsi="Arial" w:cs="Arial"/>
          <w:lang w:val="fr-FR"/>
        </w:rPr>
      </w:pPr>
      <w:proofErr w:type="gramStart"/>
      <w:r w:rsidRPr="00B73BB8">
        <w:rPr>
          <w:rFonts w:ascii="Arial" w:hAnsi="Arial" w:cs="Arial"/>
          <w:lang w:val="fr-FR"/>
        </w:rPr>
        <w:t>une</w:t>
      </w:r>
      <w:proofErr w:type="gramEnd"/>
      <w:r w:rsidRPr="00B73BB8">
        <w:rPr>
          <w:rFonts w:ascii="Arial" w:hAnsi="Arial" w:cs="Arial"/>
          <w:lang w:val="fr-FR"/>
        </w:rPr>
        <w:t xml:space="preserve"> expérience avérée en matière d'évaluation des risques, d'identification des menaces ainsi que des opportunités potentielles, et d'évaluation de leur probabilité et de leur impact ;</w:t>
      </w:r>
    </w:p>
    <w:p w14:paraId="057B62B1" w14:textId="2DF42EF7" w:rsidR="00D97FD2" w:rsidRPr="00B73BB8" w:rsidRDefault="00D97FD2" w:rsidP="00D97FD2">
      <w:pPr>
        <w:numPr>
          <w:ilvl w:val="0"/>
          <w:numId w:val="12"/>
        </w:numPr>
        <w:spacing w:after="160"/>
        <w:jc w:val="both"/>
        <w:rPr>
          <w:rFonts w:ascii="Arial" w:hAnsi="Arial" w:cs="Arial"/>
          <w:lang w:val="fr-FR"/>
        </w:rPr>
      </w:pPr>
      <w:proofErr w:type="gramStart"/>
      <w:r w:rsidRPr="00B73BB8">
        <w:rPr>
          <w:rFonts w:ascii="Arial" w:hAnsi="Arial" w:cs="Arial"/>
          <w:lang w:val="fr-FR"/>
        </w:rPr>
        <w:lastRenderedPageBreak/>
        <w:t>une</w:t>
      </w:r>
      <w:proofErr w:type="gramEnd"/>
      <w:r w:rsidRPr="00B73BB8">
        <w:rPr>
          <w:rFonts w:ascii="Arial" w:hAnsi="Arial" w:cs="Arial"/>
          <w:lang w:val="fr-FR"/>
        </w:rPr>
        <w:t xml:space="preserve"> expérience avérée dans l'élaboration et la mise en œuvre de stratégies d'atténuation des risques, notamment les stratégies visant à éviter, à réduire, à transférer et à accepter les risques ;</w:t>
      </w:r>
    </w:p>
    <w:p w14:paraId="6985DB58" w14:textId="0BBA8629" w:rsidR="00D97FD2" w:rsidRPr="00B73BB8" w:rsidRDefault="00D97FD2" w:rsidP="00D97FD2">
      <w:pPr>
        <w:numPr>
          <w:ilvl w:val="0"/>
          <w:numId w:val="12"/>
        </w:numPr>
        <w:spacing w:after="160"/>
        <w:jc w:val="both"/>
        <w:rPr>
          <w:rFonts w:ascii="Arial" w:hAnsi="Arial" w:cs="Arial"/>
          <w:lang w:val="fr-FR"/>
        </w:rPr>
      </w:pPr>
      <w:proofErr w:type="gramStart"/>
      <w:r w:rsidRPr="00B73BB8">
        <w:rPr>
          <w:rFonts w:ascii="Arial" w:hAnsi="Arial" w:cs="Arial"/>
          <w:lang w:val="fr-FR"/>
        </w:rPr>
        <w:t>une</w:t>
      </w:r>
      <w:proofErr w:type="gramEnd"/>
      <w:r w:rsidRPr="00B73BB8">
        <w:rPr>
          <w:rFonts w:ascii="Arial" w:hAnsi="Arial" w:cs="Arial"/>
          <w:lang w:val="fr-FR"/>
        </w:rPr>
        <w:t xml:space="preserve"> expérience avérée de la facilitation de la formation à la gestion des risques au sein d'institutions de développement ou de recherche ;</w:t>
      </w:r>
    </w:p>
    <w:p w14:paraId="5D18EAB1" w14:textId="75CE23F0" w:rsidR="00AA10E8" w:rsidRPr="00B73BB8" w:rsidRDefault="00D97FD2" w:rsidP="00AA10E8">
      <w:pPr>
        <w:numPr>
          <w:ilvl w:val="0"/>
          <w:numId w:val="12"/>
        </w:numPr>
        <w:spacing w:after="160"/>
        <w:jc w:val="both"/>
        <w:rPr>
          <w:rFonts w:ascii="Arial" w:hAnsi="Arial" w:cs="Arial"/>
          <w:lang w:val="fr-FR"/>
        </w:rPr>
      </w:pPr>
      <w:proofErr w:type="gramStart"/>
      <w:r w:rsidRPr="00B73BB8">
        <w:rPr>
          <w:rFonts w:ascii="Arial" w:hAnsi="Arial" w:cs="Arial"/>
          <w:lang w:val="fr-FR"/>
        </w:rPr>
        <w:t>d'excellentes</w:t>
      </w:r>
      <w:proofErr w:type="gramEnd"/>
      <w:r w:rsidRPr="00B73BB8">
        <w:rPr>
          <w:rFonts w:ascii="Arial" w:hAnsi="Arial" w:cs="Arial"/>
          <w:lang w:val="fr-FR"/>
        </w:rPr>
        <w:t xml:space="preserve"> compétences en matière de communication écrite et orale en français.</w:t>
      </w:r>
      <w:r w:rsidRPr="00B73BB8">
        <w:rPr>
          <w:rFonts w:ascii="Arial" w:hAnsi="Arial" w:cs="Arial"/>
          <w:color w:val="000000" w:themeColor="text1"/>
          <w:lang w:val="fr-FR"/>
        </w:rPr>
        <w:t xml:space="preserve"> </w:t>
      </w:r>
    </w:p>
    <w:p w14:paraId="6894FB56" w14:textId="77777777" w:rsidR="00AA10E8" w:rsidRPr="00B73BB8" w:rsidRDefault="00AA10E8" w:rsidP="00AA10E8">
      <w:pPr>
        <w:spacing w:after="160"/>
        <w:jc w:val="both"/>
        <w:rPr>
          <w:rFonts w:ascii="Arial" w:hAnsi="Arial" w:cs="Arial"/>
          <w:highlight w:val="yellow"/>
          <w:lang w:val="fr-FR"/>
        </w:rPr>
      </w:pPr>
    </w:p>
    <w:p w14:paraId="765AD2E0" w14:textId="37A28F8A" w:rsidR="001862D5" w:rsidRPr="00B73BB8" w:rsidRDefault="00E47249" w:rsidP="00641C87">
      <w:pPr>
        <w:jc w:val="both"/>
        <w:rPr>
          <w:rFonts w:ascii="Arial" w:hAnsi="Arial" w:cs="Arial"/>
          <w:highlight w:val="yellow"/>
        </w:rPr>
      </w:pPr>
      <w:proofErr w:type="spellStart"/>
      <w:r w:rsidRPr="00B73BB8">
        <w:rPr>
          <w:rFonts w:ascii="Arial" w:hAnsi="Arial" w:cs="Arial"/>
          <w:b/>
          <w:bCs/>
        </w:rPr>
        <w:t>Compétences</w:t>
      </w:r>
      <w:proofErr w:type="spellEnd"/>
      <w:r w:rsidRPr="00B73BB8">
        <w:rPr>
          <w:rFonts w:ascii="Arial" w:hAnsi="Arial" w:cs="Arial"/>
          <w:b/>
          <w:bCs/>
        </w:rPr>
        <w:t xml:space="preserve"> et </w:t>
      </w:r>
      <w:proofErr w:type="spellStart"/>
      <w:proofErr w:type="gramStart"/>
      <w:r w:rsidRPr="00B73BB8">
        <w:rPr>
          <w:rFonts w:ascii="Arial" w:hAnsi="Arial" w:cs="Arial"/>
          <w:b/>
          <w:bCs/>
        </w:rPr>
        <w:t>connaissances</w:t>
      </w:r>
      <w:proofErr w:type="spellEnd"/>
      <w:r w:rsidRPr="00B73BB8">
        <w:rPr>
          <w:rFonts w:ascii="Arial" w:hAnsi="Arial" w:cs="Arial"/>
          <w:b/>
          <w:bCs/>
        </w:rPr>
        <w:t xml:space="preserve"> :</w:t>
      </w:r>
      <w:proofErr w:type="gramEnd"/>
    </w:p>
    <w:p w14:paraId="34BBDD4E" w14:textId="7122F3DD" w:rsidR="00425795" w:rsidRPr="00B73BB8" w:rsidRDefault="00425795" w:rsidP="00425795">
      <w:pPr>
        <w:numPr>
          <w:ilvl w:val="0"/>
          <w:numId w:val="13"/>
        </w:numPr>
        <w:spacing w:after="0"/>
        <w:jc w:val="both"/>
        <w:rPr>
          <w:rFonts w:ascii="Arial" w:hAnsi="Arial" w:cs="Arial"/>
          <w:lang w:val="fr-FR"/>
        </w:rPr>
      </w:pPr>
      <w:proofErr w:type="gramStart"/>
      <w:r w:rsidRPr="00B73BB8">
        <w:rPr>
          <w:rFonts w:ascii="Arial" w:hAnsi="Arial" w:cs="Arial"/>
          <w:lang w:val="fr-FR"/>
        </w:rPr>
        <w:t>une</w:t>
      </w:r>
      <w:proofErr w:type="gramEnd"/>
      <w:r w:rsidRPr="00B73BB8">
        <w:rPr>
          <w:rFonts w:ascii="Arial" w:hAnsi="Arial" w:cs="Arial"/>
          <w:lang w:val="fr-FR"/>
        </w:rPr>
        <w:t xml:space="preserve"> très bonne compréhension des principes et des méthodologies de gestion des risques (par exemple, le cadre COSO, </w:t>
      </w:r>
      <w:r w:rsidR="00692968" w:rsidRPr="00B73BB8">
        <w:rPr>
          <w:rFonts w:ascii="Arial" w:hAnsi="Arial" w:cs="Arial"/>
          <w:lang w:val="fr-FR"/>
        </w:rPr>
        <w:t xml:space="preserve">la norme </w:t>
      </w:r>
      <w:r w:rsidRPr="00B73BB8">
        <w:rPr>
          <w:rFonts w:ascii="Arial" w:hAnsi="Arial" w:cs="Arial"/>
          <w:lang w:val="fr-FR"/>
        </w:rPr>
        <w:t xml:space="preserve">ISO 31000) ; </w:t>
      </w:r>
    </w:p>
    <w:p w14:paraId="2625C82A" w14:textId="74D68363" w:rsidR="00425795" w:rsidRPr="00B73BB8" w:rsidRDefault="00425795" w:rsidP="00425795">
      <w:pPr>
        <w:numPr>
          <w:ilvl w:val="0"/>
          <w:numId w:val="13"/>
        </w:numPr>
        <w:spacing w:after="0"/>
        <w:jc w:val="both"/>
        <w:rPr>
          <w:rFonts w:ascii="Arial" w:hAnsi="Arial" w:cs="Arial"/>
          <w:lang w:val="fr-FR"/>
        </w:rPr>
      </w:pPr>
      <w:proofErr w:type="gramStart"/>
      <w:r w:rsidRPr="00B73BB8">
        <w:rPr>
          <w:rFonts w:ascii="Arial" w:hAnsi="Arial" w:cs="Arial"/>
          <w:lang w:val="fr-FR"/>
        </w:rPr>
        <w:t>une</w:t>
      </w:r>
      <w:proofErr w:type="gramEnd"/>
      <w:r w:rsidRPr="00B73BB8">
        <w:rPr>
          <w:rFonts w:ascii="Arial" w:hAnsi="Arial" w:cs="Arial"/>
          <w:lang w:val="fr-FR"/>
        </w:rPr>
        <w:t xml:space="preserve"> expérience professionnelle dans le secteur du développement ou dans un domaine similaire à celui de l'ACED ;</w:t>
      </w:r>
    </w:p>
    <w:p w14:paraId="127CAA09" w14:textId="647B6E37" w:rsidR="00425795" w:rsidRPr="00B73BB8" w:rsidRDefault="00425795" w:rsidP="00425795">
      <w:pPr>
        <w:numPr>
          <w:ilvl w:val="0"/>
          <w:numId w:val="13"/>
        </w:numPr>
        <w:spacing w:after="0"/>
        <w:jc w:val="both"/>
        <w:rPr>
          <w:rFonts w:ascii="Arial" w:hAnsi="Arial" w:cs="Arial"/>
          <w:lang w:val="fr-FR"/>
        </w:rPr>
      </w:pPr>
      <w:proofErr w:type="gramStart"/>
      <w:r w:rsidRPr="00B73BB8">
        <w:rPr>
          <w:rFonts w:ascii="Arial" w:hAnsi="Arial" w:cs="Arial"/>
          <w:lang w:val="fr-FR"/>
        </w:rPr>
        <w:t>une</w:t>
      </w:r>
      <w:proofErr w:type="gramEnd"/>
      <w:r w:rsidRPr="00B73BB8">
        <w:rPr>
          <w:rFonts w:ascii="Arial" w:hAnsi="Arial" w:cs="Arial"/>
          <w:lang w:val="fr-FR"/>
        </w:rPr>
        <w:t xml:space="preserve"> bonne compréhension des risques spécifiques auxquels sont confrontés les groupes de réflexion et les instituts de recherche ;</w:t>
      </w:r>
    </w:p>
    <w:p w14:paraId="5393C647" w14:textId="6E401A8E" w:rsidR="00425795" w:rsidRPr="00B73BB8" w:rsidRDefault="00425795" w:rsidP="00425795">
      <w:pPr>
        <w:numPr>
          <w:ilvl w:val="0"/>
          <w:numId w:val="13"/>
        </w:numPr>
        <w:spacing w:after="0"/>
        <w:jc w:val="both"/>
        <w:rPr>
          <w:rFonts w:ascii="Arial" w:hAnsi="Arial" w:cs="Arial"/>
          <w:lang w:val="fr-FR"/>
        </w:rPr>
      </w:pPr>
      <w:proofErr w:type="gramStart"/>
      <w:r w:rsidRPr="00B73BB8">
        <w:rPr>
          <w:rFonts w:ascii="Arial" w:hAnsi="Arial" w:cs="Arial"/>
          <w:lang w:val="fr-FR"/>
        </w:rPr>
        <w:t>d'excellentes</w:t>
      </w:r>
      <w:proofErr w:type="gramEnd"/>
      <w:r w:rsidRPr="00B73BB8">
        <w:rPr>
          <w:rFonts w:ascii="Arial" w:hAnsi="Arial" w:cs="Arial"/>
          <w:lang w:val="fr-FR"/>
        </w:rPr>
        <w:t xml:space="preserve"> capacités d'analyse et de résolution de problèmes ;</w:t>
      </w:r>
    </w:p>
    <w:p w14:paraId="672A75AC" w14:textId="2C47ACFA" w:rsidR="00425795" w:rsidRPr="00B73BB8" w:rsidRDefault="00425795" w:rsidP="00425795">
      <w:pPr>
        <w:numPr>
          <w:ilvl w:val="0"/>
          <w:numId w:val="13"/>
        </w:numPr>
        <w:spacing w:after="0"/>
        <w:jc w:val="both"/>
        <w:rPr>
          <w:rFonts w:ascii="Arial" w:hAnsi="Arial" w:cs="Arial"/>
          <w:lang w:val="fr-FR"/>
        </w:rPr>
      </w:pPr>
      <w:proofErr w:type="gramStart"/>
      <w:r w:rsidRPr="00B73BB8">
        <w:rPr>
          <w:rFonts w:ascii="Arial" w:hAnsi="Arial" w:cs="Arial"/>
          <w:lang w:val="fr-FR"/>
        </w:rPr>
        <w:t>une</w:t>
      </w:r>
      <w:proofErr w:type="gramEnd"/>
      <w:r w:rsidRPr="00B73BB8">
        <w:rPr>
          <w:rFonts w:ascii="Arial" w:hAnsi="Arial" w:cs="Arial"/>
          <w:lang w:val="fr-FR"/>
        </w:rPr>
        <w:t xml:space="preserve"> maîtrise des méthodologies de gestion de projet ;</w:t>
      </w:r>
    </w:p>
    <w:p w14:paraId="62F12631" w14:textId="54C3C22B" w:rsidR="00425795" w:rsidRPr="00B73BB8" w:rsidRDefault="00425795" w:rsidP="00425795">
      <w:pPr>
        <w:numPr>
          <w:ilvl w:val="0"/>
          <w:numId w:val="13"/>
        </w:numPr>
        <w:spacing w:after="0"/>
        <w:jc w:val="both"/>
        <w:rPr>
          <w:rFonts w:ascii="Arial" w:hAnsi="Arial" w:cs="Arial"/>
          <w:lang w:val="fr-FR"/>
        </w:rPr>
      </w:pPr>
      <w:proofErr w:type="gramStart"/>
      <w:r w:rsidRPr="00B73BB8">
        <w:rPr>
          <w:rFonts w:ascii="Arial" w:hAnsi="Arial" w:cs="Arial"/>
          <w:lang w:val="fr-FR"/>
        </w:rPr>
        <w:t>d'excellentes</w:t>
      </w:r>
      <w:proofErr w:type="gramEnd"/>
      <w:r w:rsidRPr="00B73BB8">
        <w:rPr>
          <w:rFonts w:ascii="Arial" w:hAnsi="Arial" w:cs="Arial"/>
          <w:lang w:val="fr-FR"/>
        </w:rPr>
        <w:t xml:space="preserve"> compétences en communication et en relations interpersonnelles, avec la capacité de collaborer efficacement avec diverses parties prenantes à tous les niveaux ;</w:t>
      </w:r>
    </w:p>
    <w:p w14:paraId="5853166B" w14:textId="74FCD32B" w:rsidR="00425795" w:rsidRPr="00B73BB8" w:rsidRDefault="00425795" w:rsidP="00425795">
      <w:pPr>
        <w:numPr>
          <w:ilvl w:val="0"/>
          <w:numId w:val="13"/>
        </w:numPr>
        <w:spacing w:after="0"/>
        <w:jc w:val="both"/>
        <w:rPr>
          <w:rFonts w:ascii="Arial" w:hAnsi="Arial" w:cs="Arial"/>
          <w:lang w:val="fr-FR"/>
        </w:rPr>
      </w:pPr>
      <w:proofErr w:type="gramStart"/>
      <w:r w:rsidRPr="00B73BB8">
        <w:rPr>
          <w:rFonts w:ascii="Arial" w:hAnsi="Arial" w:cs="Arial"/>
          <w:lang w:val="fr-FR"/>
        </w:rPr>
        <w:t>de</w:t>
      </w:r>
      <w:proofErr w:type="gramEnd"/>
      <w:r w:rsidRPr="00B73BB8">
        <w:rPr>
          <w:rFonts w:ascii="Arial" w:hAnsi="Arial" w:cs="Arial"/>
          <w:lang w:val="fr-FR"/>
        </w:rPr>
        <w:t xml:space="preserve"> solides compétences en rédaction et en révision, ainsi que la capacité d'élaborer des manuels clairs, concis et faciles d'exploitation ;</w:t>
      </w:r>
    </w:p>
    <w:p w14:paraId="068FE0F0" w14:textId="223E19E0" w:rsidR="00425795" w:rsidRPr="00B73BB8" w:rsidRDefault="00425795" w:rsidP="00425795">
      <w:pPr>
        <w:numPr>
          <w:ilvl w:val="0"/>
          <w:numId w:val="13"/>
        </w:numPr>
        <w:spacing w:after="0"/>
        <w:jc w:val="both"/>
        <w:rPr>
          <w:rFonts w:ascii="Arial" w:hAnsi="Arial" w:cs="Arial"/>
          <w:lang w:val="fr-FR"/>
        </w:rPr>
      </w:pPr>
      <w:proofErr w:type="gramStart"/>
      <w:r w:rsidRPr="00B73BB8">
        <w:rPr>
          <w:rFonts w:ascii="Arial" w:hAnsi="Arial" w:cs="Arial"/>
          <w:lang w:val="fr-FR"/>
        </w:rPr>
        <w:t>une</w:t>
      </w:r>
      <w:proofErr w:type="gramEnd"/>
      <w:r w:rsidRPr="00B73BB8">
        <w:rPr>
          <w:rFonts w:ascii="Arial" w:hAnsi="Arial" w:cs="Arial"/>
          <w:lang w:val="fr-FR"/>
        </w:rPr>
        <w:t xml:space="preserve"> expérience dans la facilitation de sessions de formation et d'ateliers ;</w:t>
      </w:r>
    </w:p>
    <w:p w14:paraId="58B51766" w14:textId="46A3F60F" w:rsidR="00425795" w:rsidRPr="00B73BB8" w:rsidRDefault="00425795" w:rsidP="00425795">
      <w:pPr>
        <w:numPr>
          <w:ilvl w:val="0"/>
          <w:numId w:val="13"/>
        </w:numPr>
        <w:spacing w:after="0"/>
        <w:jc w:val="both"/>
        <w:rPr>
          <w:rFonts w:ascii="Arial" w:hAnsi="Arial" w:cs="Arial"/>
          <w:lang w:val="fr-FR"/>
        </w:rPr>
      </w:pPr>
      <w:proofErr w:type="gramStart"/>
      <w:r w:rsidRPr="00B73BB8">
        <w:rPr>
          <w:rFonts w:ascii="Arial" w:hAnsi="Arial" w:cs="Arial"/>
          <w:lang w:val="fr-FR"/>
        </w:rPr>
        <w:t>une</w:t>
      </w:r>
      <w:proofErr w:type="gramEnd"/>
      <w:r w:rsidRPr="00B73BB8">
        <w:rPr>
          <w:rFonts w:ascii="Arial" w:hAnsi="Arial" w:cs="Arial"/>
          <w:lang w:val="fr-FR"/>
        </w:rPr>
        <w:t xml:space="preserve"> bonne maîtrise des logiciels pertinents pour la gestion des risques (le cas échéant)</w:t>
      </w:r>
      <w:r w:rsidR="00526C7E" w:rsidRPr="00B73BB8">
        <w:rPr>
          <w:rFonts w:ascii="Arial" w:hAnsi="Arial" w:cs="Arial"/>
          <w:lang w:val="fr-FR"/>
        </w:rPr>
        <w:t> ;</w:t>
      </w:r>
    </w:p>
    <w:p w14:paraId="08C20C39" w14:textId="3CED3BC4" w:rsidR="00FC6A14" w:rsidRPr="00B73BB8" w:rsidRDefault="00425795" w:rsidP="00641C87">
      <w:pPr>
        <w:numPr>
          <w:ilvl w:val="0"/>
          <w:numId w:val="13"/>
        </w:numPr>
        <w:spacing w:after="0"/>
        <w:jc w:val="both"/>
        <w:rPr>
          <w:rFonts w:ascii="Arial" w:hAnsi="Arial" w:cs="Arial"/>
          <w:lang w:val="fr-FR"/>
        </w:rPr>
      </w:pPr>
      <w:proofErr w:type="gramStart"/>
      <w:r w:rsidRPr="00B73BB8">
        <w:rPr>
          <w:rFonts w:ascii="Arial" w:hAnsi="Arial" w:cs="Arial"/>
          <w:lang w:val="fr-FR"/>
        </w:rPr>
        <w:t>une</w:t>
      </w:r>
      <w:proofErr w:type="gramEnd"/>
      <w:r w:rsidRPr="00B73BB8">
        <w:rPr>
          <w:rFonts w:ascii="Arial" w:hAnsi="Arial" w:cs="Arial"/>
          <w:lang w:val="fr-FR"/>
        </w:rPr>
        <w:t xml:space="preserve"> bonne maîtrise du français (obligatoire).</w:t>
      </w:r>
    </w:p>
    <w:p w14:paraId="741A93F5" w14:textId="77777777" w:rsidR="008504AC" w:rsidRPr="00B73BB8" w:rsidRDefault="008504AC" w:rsidP="008504AC">
      <w:pPr>
        <w:spacing w:after="0"/>
        <w:ind w:left="720"/>
        <w:jc w:val="both"/>
        <w:rPr>
          <w:rFonts w:ascii="Arial" w:hAnsi="Arial" w:cs="Arial"/>
          <w:lang w:val="fr-FR"/>
        </w:rPr>
      </w:pPr>
    </w:p>
    <w:p w14:paraId="19A40B87" w14:textId="5011E90F" w:rsidR="001862D5" w:rsidRPr="00B73BB8" w:rsidRDefault="001862D5" w:rsidP="00641C87">
      <w:pPr>
        <w:jc w:val="both"/>
        <w:rPr>
          <w:rFonts w:ascii="Arial" w:hAnsi="Arial" w:cs="Arial"/>
        </w:rPr>
      </w:pPr>
      <w:proofErr w:type="spellStart"/>
      <w:r w:rsidRPr="00B73BB8">
        <w:rPr>
          <w:rFonts w:ascii="Arial" w:hAnsi="Arial" w:cs="Arial"/>
          <w:b/>
          <w:bCs/>
        </w:rPr>
        <w:t>A</w:t>
      </w:r>
      <w:r w:rsidR="00844FD8" w:rsidRPr="00B73BB8">
        <w:rPr>
          <w:rFonts w:ascii="Arial" w:hAnsi="Arial" w:cs="Arial"/>
          <w:b/>
          <w:bCs/>
        </w:rPr>
        <w:t>utres</w:t>
      </w:r>
      <w:proofErr w:type="spellEnd"/>
      <w:r w:rsidR="00844FD8" w:rsidRPr="00B73BB8">
        <w:rPr>
          <w:rFonts w:ascii="Arial" w:hAnsi="Arial" w:cs="Arial"/>
          <w:b/>
          <w:bCs/>
        </w:rPr>
        <w:t xml:space="preserve"> </w:t>
      </w:r>
      <w:proofErr w:type="spellStart"/>
      <w:r w:rsidR="00844FD8" w:rsidRPr="00B73BB8">
        <w:rPr>
          <w:rFonts w:ascii="Arial" w:hAnsi="Arial" w:cs="Arial"/>
          <w:b/>
          <w:bCs/>
        </w:rPr>
        <w:t>compétences</w:t>
      </w:r>
      <w:proofErr w:type="spellEnd"/>
      <w:r w:rsidR="00844FD8" w:rsidRPr="00B73BB8">
        <w:rPr>
          <w:rFonts w:ascii="Arial" w:hAnsi="Arial" w:cs="Arial"/>
          <w:b/>
          <w:bCs/>
        </w:rPr>
        <w:t xml:space="preserve"> </w:t>
      </w:r>
      <w:proofErr w:type="spellStart"/>
      <w:proofErr w:type="gramStart"/>
      <w:r w:rsidR="00844FD8" w:rsidRPr="00B73BB8">
        <w:rPr>
          <w:rFonts w:ascii="Arial" w:hAnsi="Arial" w:cs="Arial"/>
          <w:b/>
          <w:bCs/>
        </w:rPr>
        <w:t>recherchées</w:t>
      </w:r>
      <w:proofErr w:type="spellEnd"/>
      <w:r w:rsidR="00844FD8" w:rsidRPr="00B73BB8">
        <w:rPr>
          <w:rFonts w:ascii="Arial" w:hAnsi="Arial" w:cs="Arial"/>
          <w:b/>
          <w:bCs/>
        </w:rPr>
        <w:t xml:space="preserve"> </w:t>
      </w:r>
      <w:r w:rsidRPr="00B73BB8">
        <w:rPr>
          <w:rFonts w:ascii="Arial" w:hAnsi="Arial" w:cs="Arial"/>
          <w:b/>
          <w:bCs/>
        </w:rPr>
        <w:t>:</w:t>
      </w:r>
      <w:proofErr w:type="gramEnd"/>
    </w:p>
    <w:p w14:paraId="73BA5A5E" w14:textId="069CBAE3" w:rsidR="00844FD8" w:rsidRPr="00B73BB8" w:rsidRDefault="00844FD8" w:rsidP="00844FD8">
      <w:pPr>
        <w:numPr>
          <w:ilvl w:val="0"/>
          <w:numId w:val="14"/>
        </w:numPr>
        <w:spacing w:after="0"/>
        <w:jc w:val="both"/>
        <w:rPr>
          <w:rFonts w:ascii="Arial" w:hAnsi="Arial" w:cs="Arial"/>
          <w:lang w:val="fr-FR"/>
        </w:rPr>
      </w:pPr>
      <w:proofErr w:type="gramStart"/>
      <w:r w:rsidRPr="00B73BB8">
        <w:rPr>
          <w:rFonts w:ascii="Arial" w:hAnsi="Arial" w:cs="Arial"/>
          <w:lang w:val="fr-FR"/>
        </w:rPr>
        <w:t>une</w:t>
      </w:r>
      <w:proofErr w:type="gramEnd"/>
      <w:r w:rsidRPr="00B73BB8">
        <w:rPr>
          <w:rFonts w:ascii="Arial" w:hAnsi="Arial" w:cs="Arial"/>
          <w:lang w:val="fr-FR"/>
        </w:rPr>
        <w:t xml:space="preserve"> expérience en matière d'évaluation des risques dans un </w:t>
      </w:r>
      <w:r w:rsidR="00526C7E" w:rsidRPr="00B73BB8">
        <w:rPr>
          <w:rFonts w:ascii="Arial" w:hAnsi="Arial" w:cs="Arial"/>
          <w:lang w:val="fr-FR"/>
        </w:rPr>
        <w:t xml:space="preserve">domaine </w:t>
      </w:r>
      <w:r w:rsidRPr="00B73BB8">
        <w:rPr>
          <w:rFonts w:ascii="Arial" w:hAnsi="Arial" w:cs="Arial"/>
          <w:lang w:val="fr-FR"/>
        </w:rPr>
        <w:t>similaire</w:t>
      </w:r>
      <w:r w:rsidR="00526C7E" w:rsidRPr="00B73BB8">
        <w:rPr>
          <w:rFonts w:ascii="Arial" w:hAnsi="Arial" w:cs="Arial"/>
          <w:lang w:val="fr-FR"/>
        </w:rPr>
        <w:t xml:space="preserve"> à celui de l’organisation</w:t>
      </w:r>
      <w:r w:rsidRPr="00B73BB8">
        <w:rPr>
          <w:rFonts w:ascii="Arial" w:hAnsi="Arial" w:cs="Arial"/>
          <w:lang w:val="fr-FR"/>
        </w:rPr>
        <w:t xml:space="preserve"> ;</w:t>
      </w:r>
    </w:p>
    <w:p w14:paraId="4D0910F8" w14:textId="111A7A8E" w:rsidR="001862D5" w:rsidRPr="00B73BB8" w:rsidRDefault="00844FD8" w:rsidP="00844FD8">
      <w:pPr>
        <w:numPr>
          <w:ilvl w:val="0"/>
          <w:numId w:val="14"/>
        </w:numPr>
        <w:spacing w:after="0"/>
        <w:jc w:val="both"/>
        <w:rPr>
          <w:rFonts w:ascii="Arial" w:hAnsi="Arial" w:cs="Arial"/>
          <w:lang w:val="fr-FR"/>
        </w:rPr>
      </w:pPr>
      <w:proofErr w:type="gramStart"/>
      <w:r w:rsidRPr="00B73BB8">
        <w:rPr>
          <w:rFonts w:ascii="Arial" w:hAnsi="Arial" w:cs="Arial"/>
          <w:lang w:val="fr-FR"/>
        </w:rPr>
        <w:t>une</w:t>
      </w:r>
      <w:proofErr w:type="gramEnd"/>
      <w:r w:rsidRPr="00B73BB8">
        <w:rPr>
          <w:rFonts w:ascii="Arial" w:hAnsi="Arial" w:cs="Arial"/>
          <w:lang w:val="fr-FR"/>
        </w:rPr>
        <w:t xml:space="preserve"> aptitude avérée à adapter les cadres de gestion des risques aux besoins spécifiques de l'organisation.</w:t>
      </w:r>
    </w:p>
    <w:p w14:paraId="079E33C6" w14:textId="71BC9559" w:rsidR="001862D5" w:rsidRPr="00B73BB8" w:rsidRDefault="00E20F48" w:rsidP="00641C87">
      <w:pPr>
        <w:pStyle w:val="Heading1"/>
        <w:numPr>
          <w:ilvl w:val="0"/>
          <w:numId w:val="21"/>
        </w:numPr>
        <w:ind w:left="360"/>
        <w:jc w:val="both"/>
        <w:rPr>
          <w:rFonts w:ascii="Arial" w:hAnsi="Arial" w:cs="Arial"/>
          <w:b/>
          <w:bCs/>
          <w:color w:val="auto"/>
          <w:sz w:val="22"/>
          <w:szCs w:val="22"/>
          <w:lang w:val="fr-FR"/>
        </w:rPr>
      </w:pPr>
      <w:r w:rsidRPr="00B73BB8">
        <w:rPr>
          <w:rFonts w:ascii="Arial" w:hAnsi="Arial" w:cs="Arial"/>
          <w:b/>
          <w:bCs/>
          <w:color w:val="auto"/>
          <w:sz w:val="22"/>
          <w:szCs w:val="22"/>
          <w:lang w:val="fr-FR"/>
        </w:rPr>
        <w:t>S</w:t>
      </w:r>
      <w:r w:rsidR="00844FD8" w:rsidRPr="00B73BB8">
        <w:rPr>
          <w:rFonts w:ascii="Arial" w:hAnsi="Arial" w:cs="Arial"/>
          <w:b/>
          <w:bCs/>
          <w:color w:val="auto"/>
          <w:sz w:val="22"/>
          <w:szCs w:val="22"/>
          <w:lang w:val="fr-FR"/>
        </w:rPr>
        <w:t>upervision, durée de la mission et rémuné</w:t>
      </w:r>
      <w:r w:rsidRPr="00B73BB8">
        <w:rPr>
          <w:rFonts w:ascii="Arial" w:hAnsi="Arial" w:cs="Arial"/>
          <w:b/>
          <w:bCs/>
          <w:color w:val="auto"/>
          <w:sz w:val="22"/>
          <w:szCs w:val="22"/>
          <w:lang w:val="fr-FR"/>
        </w:rPr>
        <w:t>ration</w:t>
      </w:r>
    </w:p>
    <w:p w14:paraId="5B34E44E" w14:textId="46A6F536" w:rsidR="001862D5" w:rsidRPr="00B73BB8" w:rsidRDefault="00647143" w:rsidP="00641C87">
      <w:pPr>
        <w:jc w:val="both"/>
        <w:rPr>
          <w:rFonts w:ascii="Arial" w:hAnsi="Arial" w:cs="Arial"/>
          <w:lang w:val="fr-FR"/>
        </w:rPr>
      </w:pPr>
      <w:r w:rsidRPr="00B73BB8">
        <w:rPr>
          <w:rFonts w:ascii="Arial" w:hAnsi="Arial" w:cs="Arial"/>
          <w:lang w:val="fr-FR"/>
        </w:rPr>
        <w:t>La date provisoire de début de cette mission est le 1</w:t>
      </w:r>
      <w:r w:rsidR="009C3798">
        <w:rPr>
          <w:rFonts w:ascii="Arial" w:hAnsi="Arial" w:cs="Arial"/>
          <w:lang w:val="fr-FR"/>
        </w:rPr>
        <w:t>0</w:t>
      </w:r>
      <w:r w:rsidRPr="00B73BB8">
        <w:rPr>
          <w:rFonts w:ascii="Arial" w:hAnsi="Arial" w:cs="Arial"/>
          <w:lang w:val="fr-FR"/>
        </w:rPr>
        <w:t xml:space="preserve"> </w:t>
      </w:r>
      <w:proofErr w:type="spellStart"/>
      <w:r w:rsidR="009C3798">
        <w:rPr>
          <w:rFonts w:ascii="Arial" w:hAnsi="Arial" w:cs="Arial"/>
        </w:rPr>
        <w:t>août</w:t>
      </w:r>
      <w:proofErr w:type="spellEnd"/>
      <w:r w:rsidRPr="00B73BB8">
        <w:rPr>
          <w:rFonts w:ascii="Arial" w:hAnsi="Arial" w:cs="Arial"/>
          <w:lang w:val="fr-FR"/>
        </w:rPr>
        <w:t xml:space="preserve"> 2024, avec une date de fin prévue pour le 30 </w:t>
      </w:r>
      <w:r w:rsidR="005663C3">
        <w:rPr>
          <w:rFonts w:ascii="Arial" w:hAnsi="Arial" w:cs="Arial"/>
          <w:lang w:val="fr-FR"/>
        </w:rPr>
        <w:t>octobre</w:t>
      </w:r>
      <w:r w:rsidRPr="00B73BB8">
        <w:rPr>
          <w:rFonts w:ascii="Arial" w:hAnsi="Arial" w:cs="Arial"/>
          <w:lang w:val="fr-FR"/>
        </w:rPr>
        <w:t xml:space="preserve"> 2024 couvrant </w:t>
      </w:r>
      <w:proofErr w:type="gramStart"/>
      <w:r w:rsidR="000F30A5" w:rsidRPr="00B73BB8">
        <w:rPr>
          <w:rFonts w:ascii="Arial" w:hAnsi="Arial" w:cs="Arial"/>
          <w:lang w:val="fr-FR"/>
        </w:rPr>
        <w:t>un maximum de 60 jour</w:t>
      </w:r>
      <w:r w:rsidR="000F30A5">
        <w:rPr>
          <w:rFonts w:ascii="Arial" w:hAnsi="Arial" w:cs="Arial"/>
          <w:lang w:val="fr-FR"/>
        </w:rPr>
        <w:t>s</w:t>
      </w:r>
      <w:r w:rsidR="000F30A5" w:rsidRPr="00B73BB8">
        <w:rPr>
          <w:rFonts w:ascii="Arial" w:hAnsi="Arial" w:cs="Arial"/>
          <w:lang w:val="fr-FR"/>
        </w:rPr>
        <w:t xml:space="preserve"> calendaire</w:t>
      </w:r>
      <w:r w:rsidR="000F30A5">
        <w:rPr>
          <w:rFonts w:ascii="Arial" w:hAnsi="Arial" w:cs="Arial"/>
          <w:lang w:val="fr-FR"/>
        </w:rPr>
        <w:t>s</w:t>
      </w:r>
      <w:proofErr w:type="gramEnd"/>
      <w:r w:rsidRPr="00B73BB8">
        <w:rPr>
          <w:rFonts w:ascii="Arial" w:hAnsi="Arial" w:cs="Arial"/>
          <w:lang w:val="fr-FR"/>
        </w:rPr>
        <w:t>. Le consultant soumettra une proposition financière dans son</w:t>
      </w:r>
      <w:r w:rsidR="00526C7E" w:rsidRPr="00B73BB8">
        <w:rPr>
          <w:rFonts w:ascii="Arial" w:hAnsi="Arial" w:cs="Arial"/>
          <w:lang w:val="fr-FR"/>
        </w:rPr>
        <w:t xml:space="preserve"> dossier de candidature relatif à </w:t>
      </w:r>
      <w:r w:rsidRPr="00B73BB8">
        <w:rPr>
          <w:rFonts w:ascii="Arial" w:hAnsi="Arial" w:cs="Arial"/>
          <w:lang w:val="fr-FR"/>
        </w:rPr>
        <w:t xml:space="preserve">cette mission. La rémunération du consultant exclut les frais de voyage et les indemnités journalières qui seront payés par l'ACBF. </w:t>
      </w:r>
    </w:p>
    <w:p w14:paraId="393336A7" w14:textId="2E7A23AF" w:rsidR="000E47D8" w:rsidRPr="00B73BB8" w:rsidRDefault="00386051" w:rsidP="00641C87">
      <w:pPr>
        <w:pStyle w:val="ListParagraph"/>
        <w:numPr>
          <w:ilvl w:val="0"/>
          <w:numId w:val="21"/>
        </w:numPr>
        <w:rPr>
          <w:rFonts w:ascii="Arial" w:hAnsi="Arial" w:cs="Arial"/>
          <w:b/>
          <w:bCs/>
          <w:lang w:val="fr-FR"/>
        </w:rPr>
      </w:pPr>
      <w:r w:rsidRPr="00B73BB8">
        <w:rPr>
          <w:rFonts w:ascii="Arial" w:hAnsi="Arial" w:cs="Arial"/>
          <w:b/>
          <w:bCs/>
          <w:lang w:val="fr-FR"/>
        </w:rPr>
        <w:t>Lieu et modalités de travail</w:t>
      </w:r>
    </w:p>
    <w:p w14:paraId="26A30D8D" w14:textId="74F7D7B7" w:rsidR="009A196A" w:rsidRPr="00B73BB8" w:rsidRDefault="00E75580" w:rsidP="00641C87">
      <w:pPr>
        <w:jc w:val="both"/>
        <w:rPr>
          <w:rFonts w:ascii="Arial" w:hAnsi="Arial" w:cs="Arial"/>
          <w:lang w:val="fr-FR"/>
        </w:rPr>
      </w:pPr>
      <w:r w:rsidRPr="00B73BB8">
        <w:rPr>
          <w:rFonts w:ascii="Arial" w:hAnsi="Arial" w:cs="Arial"/>
          <w:lang w:val="fr-FR"/>
        </w:rPr>
        <w:t xml:space="preserve">Cette mission sera principalement réalisée à distance avec quelques missions extérieures, principalement au Bénin. </w:t>
      </w:r>
      <w:r w:rsidR="00386051" w:rsidRPr="00B73BB8">
        <w:rPr>
          <w:rFonts w:ascii="Arial" w:hAnsi="Arial" w:cs="Arial"/>
          <w:lang w:val="fr-FR"/>
        </w:rPr>
        <w:t xml:space="preserve">Le consultant peut travailler à partir de son propre bureau ou de celui </w:t>
      </w:r>
      <w:r w:rsidR="00386051" w:rsidRPr="00B73BB8">
        <w:rPr>
          <w:rFonts w:ascii="Arial" w:hAnsi="Arial" w:cs="Arial"/>
          <w:lang w:val="fr-FR"/>
        </w:rPr>
        <w:lastRenderedPageBreak/>
        <w:t>de la coordination régionale de</w:t>
      </w:r>
      <w:r w:rsidR="009A196A" w:rsidRPr="00B73BB8">
        <w:rPr>
          <w:rFonts w:ascii="Arial" w:hAnsi="Arial" w:cs="Arial"/>
          <w:lang w:val="fr-FR"/>
        </w:rPr>
        <w:t xml:space="preserve"> </w:t>
      </w:r>
      <w:r w:rsidR="00386051" w:rsidRPr="00B73BB8">
        <w:rPr>
          <w:rFonts w:ascii="Arial" w:hAnsi="Arial" w:cs="Arial"/>
          <w:lang w:val="fr-FR"/>
        </w:rPr>
        <w:t>l’</w:t>
      </w:r>
      <w:r w:rsidR="009A196A" w:rsidRPr="00B73BB8">
        <w:rPr>
          <w:rFonts w:ascii="Arial" w:hAnsi="Arial" w:cs="Arial"/>
          <w:lang w:val="fr-FR"/>
        </w:rPr>
        <w:t xml:space="preserve">ACED </w:t>
      </w:r>
      <w:r w:rsidR="00386051" w:rsidRPr="00B73BB8">
        <w:rPr>
          <w:rFonts w:ascii="Arial" w:hAnsi="Arial" w:cs="Arial"/>
          <w:lang w:val="fr-FR"/>
        </w:rPr>
        <w:t xml:space="preserve">à </w:t>
      </w:r>
      <w:r w:rsidR="009A196A" w:rsidRPr="00B73BB8">
        <w:rPr>
          <w:rFonts w:ascii="Arial" w:hAnsi="Arial" w:cs="Arial"/>
          <w:lang w:val="fr-FR"/>
        </w:rPr>
        <w:t xml:space="preserve">Cotonou. </w:t>
      </w:r>
      <w:r w:rsidR="00386051" w:rsidRPr="00B73BB8">
        <w:rPr>
          <w:rFonts w:ascii="Arial" w:hAnsi="Arial" w:cs="Arial"/>
          <w:lang w:val="fr-FR"/>
        </w:rPr>
        <w:t>Le consultant aura accès aux informations pertinentes nécessaires à l'exécution des tâches prévues dans le cadre de cette mission. Le consultant devra disposer de son propre poste de travail (ordinateur portable, Internet, téléphone, scanner/imprimante, etc.) et avoir accès à une connexion Internet fiable.</w:t>
      </w:r>
    </w:p>
    <w:p w14:paraId="17277914" w14:textId="40BE13BD" w:rsidR="001862D5" w:rsidRPr="00B73BB8" w:rsidRDefault="00386051" w:rsidP="00641C87">
      <w:pPr>
        <w:jc w:val="both"/>
        <w:rPr>
          <w:rFonts w:ascii="Arial" w:hAnsi="Arial" w:cs="Arial"/>
          <w:lang w:val="fr-FR"/>
        </w:rPr>
      </w:pPr>
      <w:r w:rsidRPr="00B73BB8">
        <w:rPr>
          <w:rFonts w:ascii="Arial" w:hAnsi="Arial" w:cs="Arial"/>
          <w:lang w:val="fr-FR"/>
        </w:rPr>
        <w:t>L’</w:t>
      </w:r>
      <w:r w:rsidR="009A196A" w:rsidRPr="00B73BB8">
        <w:rPr>
          <w:rFonts w:ascii="Arial" w:hAnsi="Arial" w:cs="Arial"/>
          <w:lang w:val="fr-FR"/>
        </w:rPr>
        <w:t xml:space="preserve">ACED, </w:t>
      </w:r>
      <w:r w:rsidRPr="00B73BB8">
        <w:rPr>
          <w:rFonts w:ascii="Arial" w:hAnsi="Arial" w:cs="Arial"/>
          <w:lang w:val="fr-FR"/>
        </w:rPr>
        <w:t>en synergie avec l’</w:t>
      </w:r>
      <w:r w:rsidR="009A196A" w:rsidRPr="00B73BB8">
        <w:rPr>
          <w:rFonts w:ascii="Arial" w:hAnsi="Arial" w:cs="Arial"/>
          <w:lang w:val="fr-FR"/>
        </w:rPr>
        <w:t xml:space="preserve">ACBF, </w:t>
      </w:r>
      <w:r w:rsidRPr="00B73BB8">
        <w:rPr>
          <w:rFonts w:ascii="Arial" w:hAnsi="Arial" w:cs="Arial"/>
          <w:lang w:val="fr-FR"/>
        </w:rPr>
        <w:t>examineront les projets de rapports pour s'assurer de leur qualité et fournira un retou</w:t>
      </w:r>
      <w:r w:rsidR="00526C7E" w:rsidRPr="00B73BB8">
        <w:rPr>
          <w:rFonts w:ascii="Arial" w:hAnsi="Arial" w:cs="Arial"/>
          <w:lang w:val="fr-FR"/>
        </w:rPr>
        <w:t>r d'information sur les</w:t>
      </w:r>
      <w:r w:rsidRPr="00B73BB8">
        <w:rPr>
          <w:rFonts w:ascii="Arial" w:hAnsi="Arial" w:cs="Arial"/>
          <w:lang w:val="fr-FR"/>
        </w:rPr>
        <w:t xml:space="preserve"> livrables. L'approbation des documents et des rapports par l’</w:t>
      </w:r>
      <w:r w:rsidR="009A196A" w:rsidRPr="00B73BB8">
        <w:rPr>
          <w:rFonts w:ascii="Arial" w:hAnsi="Arial" w:cs="Arial"/>
          <w:lang w:val="fr-FR"/>
        </w:rPr>
        <w:t xml:space="preserve">ACED </w:t>
      </w:r>
      <w:r w:rsidR="00526C7E" w:rsidRPr="00B73BB8">
        <w:rPr>
          <w:rFonts w:ascii="Arial" w:hAnsi="Arial" w:cs="Arial"/>
          <w:lang w:val="fr-FR"/>
        </w:rPr>
        <w:t xml:space="preserve">en tant que </w:t>
      </w:r>
      <w:r w:rsidRPr="00B73BB8">
        <w:rPr>
          <w:rFonts w:ascii="Arial" w:hAnsi="Arial" w:cs="Arial"/>
          <w:lang w:val="fr-FR"/>
        </w:rPr>
        <w:t>livrables sera une condition préalable à tout paiement au consultant.</w:t>
      </w:r>
    </w:p>
    <w:p w14:paraId="5050DBD1" w14:textId="5FA87F0D" w:rsidR="00602643" w:rsidRPr="00B73BB8" w:rsidRDefault="00386051" w:rsidP="00641C87">
      <w:pPr>
        <w:pStyle w:val="ListParagraph"/>
        <w:numPr>
          <w:ilvl w:val="0"/>
          <w:numId w:val="21"/>
        </w:numPr>
        <w:rPr>
          <w:rFonts w:ascii="Arial" w:hAnsi="Arial" w:cs="Arial"/>
          <w:b/>
          <w:bCs/>
        </w:rPr>
      </w:pPr>
      <w:r w:rsidRPr="00B73BB8">
        <w:rPr>
          <w:rFonts w:ascii="Arial" w:hAnsi="Arial" w:cs="Arial"/>
          <w:b/>
          <w:bCs/>
        </w:rPr>
        <w:t>Langu</w:t>
      </w:r>
      <w:r w:rsidR="00602643" w:rsidRPr="00B73BB8">
        <w:rPr>
          <w:rFonts w:ascii="Arial" w:hAnsi="Arial" w:cs="Arial"/>
          <w:b/>
          <w:bCs/>
        </w:rPr>
        <w:t>e</w:t>
      </w:r>
    </w:p>
    <w:p w14:paraId="51246B0A" w14:textId="3178B045" w:rsidR="00602643" w:rsidRPr="00B73BB8" w:rsidRDefault="0006625E" w:rsidP="00641C87">
      <w:pPr>
        <w:rPr>
          <w:rFonts w:ascii="Arial" w:hAnsi="Arial" w:cs="Arial"/>
          <w:bCs/>
          <w:lang w:val="fr-FR"/>
          <w14:textOutline w14:w="0" w14:cap="flat" w14:cmpd="sng" w14:algn="ctr">
            <w14:noFill/>
            <w14:prstDash w14:val="solid"/>
            <w14:round/>
          </w14:textOutline>
        </w:rPr>
      </w:pPr>
      <w:r w:rsidRPr="00B73BB8">
        <w:rPr>
          <w:rFonts w:ascii="Arial" w:hAnsi="Arial" w:cs="Arial"/>
          <w:bCs/>
          <w:lang w:val="fr-FR"/>
          <w14:textOutline w14:w="0" w14:cap="flat" w14:cmpd="sng" w14:algn="ctr">
            <w14:noFill/>
            <w14:prstDash w14:val="solid"/>
            <w14:round/>
          </w14:textOutline>
        </w:rPr>
        <w:t>Tous les rapports</w:t>
      </w:r>
      <w:r w:rsidR="00972F06" w:rsidRPr="00B73BB8">
        <w:rPr>
          <w:rFonts w:ascii="Arial" w:hAnsi="Arial" w:cs="Arial"/>
          <w:bCs/>
          <w:lang w:val="fr-FR"/>
          <w14:textOutline w14:w="0" w14:cap="flat" w14:cmpd="sng" w14:algn="ctr">
            <w14:noFill/>
            <w14:prstDash w14:val="solid"/>
            <w14:round/>
          </w14:textOutline>
        </w:rPr>
        <w:t xml:space="preserve"> et documents doivent être présent</w:t>
      </w:r>
      <w:r w:rsidRPr="00B73BB8">
        <w:rPr>
          <w:rFonts w:ascii="Arial" w:hAnsi="Arial" w:cs="Arial"/>
          <w:bCs/>
          <w:lang w:val="fr-FR"/>
          <w14:textOutline w14:w="0" w14:cap="flat" w14:cmpd="sng" w14:algn="ctr">
            <w14:noFill/>
            <w14:prstDash w14:val="solid"/>
            <w14:round/>
          </w14:textOutline>
        </w:rPr>
        <w:t>és en français et anglais</w:t>
      </w:r>
      <w:r w:rsidR="00602643" w:rsidRPr="00B73BB8">
        <w:rPr>
          <w:rFonts w:ascii="Arial" w:hAnsi="Arial" w:cs="Arial"/>
          <w:bCs/>
          <w:lang w:val="fr-FR"/>
          <w14:textOutline w14:w="0" w14:cap="flat" w14:cmpd="sng" w14:algn="ctr">
            <w14:noFill/>
            <w14:prstDash w14:val="solid"/>
            <w14:round/>
          </w14:textOutline>
        </w:rPr>
        <w:t>.</w:t>
      </w:r>
    </w:p>
    <w:p w14:paraId="65EACCE7" w14:textId="32BBF3F4" w:rsidR="001862D5" w:rsidRPr="00B73BB8" w:rsidRDefault="00E75580" w:rsidP="00641C87">
      <w:pPr>
        <w:pStyle w:val="Heading1"/>
        <w:numPr>
          <w:ilvl w:val="0"/>
          <w:numId w:val="21"/>
        </w:numPr>
        <w:ind w:left="360"/>
        <w:rPr>
          <w:rFonts w:ascii="Arial" w:hAnsi="Arial" w:cs="Arial"/>
          <w:b/>
          <w:bCs/>
          <w:color w:val="auto"/>
          <w:sz w:val="22"/>
          <w:szCs w:val="22"/>
        </w:rPr>
      </w:pPr>
      <w:proofErr w:type="spellStart"/>
      <w:r w:rsidRPr="00B73BB8">
        <w:rPr>
          <w:rFonts w:ascii="Arial" w:hAnsi="Arial" w:cs="Arial"/>
          <w:b/>
          <w:bCs/>
          <w:color w:val="auto"/>
          <w:sz w:val="22"/>
          <w:szCs w:val="22"/>
        </w:rPr>
        <w:t>É</w:t>
      </w:r>
      <w:r w:rsidR="001862D5" w:rsidRPr="00B73BB8">
        <w:rPr>
          <w:rFonts w:ascii="Arial" w:hAnsi="Arial" w:cs="Arial"/>
          <w:b/>
          <w:bCs/>
          <w:color w:val="auto"/>
          <w:sz w:val="22"/>
          <w:szCs w:val="22"/>
        </w:rPr>
        <w:t>valuation</w:t>
      </w:r>
      <w:proofErr w:type="spellEnd"/>
    </w:p>
    <w:p w14:paraId="578F182E" w14:textId="6F666392" w:rsidR="00A42E69" w:rsidRDefault="00E75580" w:rsidP="00641C87">
      <w:pPr>
        <w:pStyle w:val="paragraph"/>
        <w:spacing w:before="0" w:beforeAutospacing="0" w:after="0" w:afterAutospacing="0" w:line="276" w:lineRule="auto"/>
        <w:jc w:val="both"/>
        <w:textAlignment w:val="baseline"/>
        <w:rPr>
          <w:rStyle w:val="normaltextrun"/>
          <w:rFonts w:ascii="Arial" w:eastAsiaTheme="majorEastAsia" w:hAnsi="Arial" w:cs="Arial"/>
          <w:color w:val="000000"/>
          <w:sz w:val="22"/>
          <w:szCs w:val="22"/>
          <w:lang w:val="fr-FR"/>
        </w:rPr>
      </w:pPr>
      <w:bookmarkStart w:id="0" w:name="_Hlk165037270"/>
      <w:r w:rsidRPr="00B73BB8">
        <w:rPr>
          <w:rStyle w:val="normaltextrun"/>
          <w:rFonts w:ascii="Arial" w:eastAsiaTheme="majorEastAsia" w:hAnsi="Arial" w:cs="Arial"/>
          <w:color w:val="000000"/>
          <w:sz w:val="22"/>
          <w:szCs w:val="22"/>
          <w:lang w:val="fr-FR"/>
        </w:rPr>
        <w:t xml:space="preserve">Les propositions seront évaluées </w:t>
      </w:r>
      <w:r w:rsidR="00972F06" w:rsidRPr="00B73BB8">
        <w:rPr>
          <w:rStyle w:val="normaltextrun"/>
          <w:rFonts w:ascii="Arial" w:eastAsiaTheme="majorEastAsia" w:hAnsi="Arial" w:cs="Arial"/>
          <w:color w:val="000000"/>
          <w:sz w:val="22"/>
          <w:szCs w:val="22"/>
          <w:lang w:val="fr-FR"/>
        </w:rPr>
        <w:t xml:space="preserve">suivant </w:t>
      </w:r>
      <w:r w:rsidR="00FC6A14" w:rsidRPr="00B73BB8">
        <w:rPr>
          <w:rStyle w:val="normaltextrun"/>
          <w:rFonts w:ascii="Arial" w:eastAsiaTheme="majorEastAsia" w:hAnsi="Arial" w:cs="Arial"/>
          <w:color w:val="000000"/>
          <w:sz w:val="22"/>
          <w:szCs w:val="22"/>
          <w:lang w:val="fr-FR"/>
        </w:rPr>
        <w:t>les critères d’éligibilité</w:t>
      </w:r>
      <w:r w:rsidRPr="00B73BB8">
        <w:rPr>
          <w:rStyle w:val="normaltextrun"/>
          <w:rFonts w:ascii="Arial" w:eastAsiaTheme="majorEastAsia" w:hAnsi="Arial" w:cs="Arial"/>
          <w:color w:val="000000"/>
          <w:sz w:val="22"/>
          <w:szCs w:val="22"/>
          <w:lang w:val="fr-FR"/>
        </w:rPr>
        <w:t xml:space="preserve"> du consultant</w:t>
      </w:r>
      <w:r w:rsidR="00D31045" w:rsidRPr="00B73BB8">
        <w:rPr>
          <w:rStyle w:val="normaltextrun"/>
          <w:rFonts w:ascii="Arial" w:eastAsiaTheme="majorEastAsia" w:hAnsi="Arial" w:cs="Arial"/>
          <w:color w:val="000000"/>
          <w:sz w:val="22"/>
          <w:szCs w:val="22"/>
          <w:lang w:val="fr-FR"/>
        </w:rPr>
        <w:t xml:space="preserve"> recherché</w:t>
      </w:r>
      <w:r w:rsidRPr="00B73BB8">
        <w:rPr>
          <w:rStyle w:val="normaltextrun"/>
          <w:rFonts w:ascii="Arial" w:eastAsiaTheme="majorEastAsia" w:hAnsi="Arial" w:cs="Arial"/>
          <w:color w:val="000000"/>
          <w:sz w:val="22"/>
          <w:szCs w:val="22"/>
          <w:lang w:val="fr-FR"/>
        </w:rPr>
        <w:t>.  Le comité d'évaluation technique examinera les propositions techniques en fonction de leur conformité aux termes de référence, avec une note technique minimale requise de 70 points.</w:t>
      </w:r>
      <w:r w:rsidR="00D31045" w:rsidRPr="00B73BB8">
        <w:rPr>
          <w:rStyle w:val="normaltextrun"/>
          <w:rFonts w:ascii="Arial" w:eastAsiaTheme="majorEastAsia" w:hAnsi="Arial" w:cs="Arial"/>
          <w:color w:val="000000"/>
          <w:sz w:val="22"/>
          <w:szCs w:val="22"/>
          <w:lang w:val="fr-FR"/>
        </w:rPr>
        <w:t> </w:t>
      </w:r>
      <w:r w:rsidRPr="00B73BB8">
        <w:rPr>
          <w:rStyle w:val="normaltextrun"/>
          <w:rFonts w:ascii="Arial" w:eastAsiaTheme="majorEastAsia" w:hAnsi="Arial" w:cs="Arial"/>
          <w:color w:val="000000"/>
          <w:sz w:val="22"/>
          <w:szCs w:val="22"/>
          <w:lang w:val="fr-FR"/>
        </w:rPr>
        <w:t xml:space="preserve">L'évaluation des candidatures sera basée sur les critères présentés dans le tableau </w:t>
      </w:r>
      <w:r w:rsidR="001B660A">
        <w:rPr>
          <w:rStyle w:val="normaltextrun"/>
          <w:rFonts w:ascii="Arial" w:eastAsiaTheme="majorEastAsia" w:hAnsi="Arial" w:cs="Arial"/>
          <w:color w:val="000000"/>
          <w:sz w:val="22"/>
          <w:szCs w:val="22"/>
          <w:lang w:val="fr-FR"/>
        </w:rPr>
        <w:t xml:space="preserve">2 </w:t>
      </w:r>
      <w:r w:rsidRPr="00B73BB8">
        <w:rPr>
          <w:rStyle w:val="normaltextrun"/>
          <w:rFonts w:ascii="Arial" w:eastAsiaTheme="majorEastAsia" w:hAnsi="Arial" w:cs="Arial"/>
          <w:color w:val="000000"/>
          <w:sz w:val="22"/>
          <w:szCs w:val="22"/>
          <w:lang w:val="fr-FR"/>
        </w:rPr>
        <w:t>ci-dessous :</w:t>
      </w:r>
    </w:p>
    <w:p w14:paraId="62355D93" w14:textId="77777777" w:rsidR="001B660A" w:rsidRPr="00B73BB8" w:rsidRDefault="001B660A" w:rsidP="00641C87">
      <w:pPr>
        <w:pStyle w:val="paragraph"/>
        <w:spacing w:before="0" w:beforeAutospacing="0" w:after="0" w:afterAutospacing="0" w:line="276" w:lineRule="auto"/>
        <w:jc w:val="both"/>
        <w:textAlignment w:val="baseline"/>
        <w:rPr>
          <w:rFonts w:ascii="Arial" w:hAnsi="Arial" w:cs="Arial"/>
          <w:sz w:val="22"/>
          <w:szCs w:val="22"/>
          <w:lang w:val="fr-FR" w:eastAsia="x-none"/>
        </w:rPr>
      </w:pPr>
    </w:p>
    <w:p w14:paraId="54CA3B07" w14:textId="67B83FB5" w:rsidR="00E050D0" w:rsidRPr="001B660A" w:rsidRDefault="001B660A" w:rsidP="00641C87">
      <w:pPr>
        <w:pStyle w:val="paragraph"/>
        <w:spacing w:before="0" w:beforeAutospacing="0" w:after="0" w:afterAutospacing="0" w:line="276" w:lineRule="auto"/>
        <w:jc w:val="both"/>
        <w:textAlignment w:val="baseline"/>
        <w:rPr>
          <w:rFonts w:ascii="Arial" w:hAnsi="Arial" w:cs="Arial"/>
          <w:b/>
          <w:bCs/>
          <w:sz w:val="22"/>
          <w:szCs w:val="22"/>
          <w:lang w:val="fr-FR" w:eastAsia="x-none"/>
        </w:rPr>
      </w:pPr>
      <w:r>
        <w:rPr>
          <w:rFonts w:ascii="Arial" w:hAnsi="Arial" w:cs="Arial"/>
          <w:b/>
          <w:bCs/>
          <w:sz w:val="22"/>
          <w:szCs w:val="22"/>
          <w:lang w:val="fr-FR" w:eastAsia="x-none"/>
        </w:rPr>
        <w:t>Tableau 2 : critères d’évaluation et pondération</w:t>
      </w:r>
    </w:p>
    <w:p w14:paraId="33A454EC" w14:textId="77777777" w:rsidR="00A42E69" w:rsidRPr="00B73BB8" w:rsidRDefault="00A42E69" w:rsidP="00641C87">
      <w:pPr>
        <w:pStyle w:val="paragraph"/>
        <w:spacing w:before="0" w:beforeAutospacing="0" w:after="0" w:afterAutospacing="0" w:line="276" w:lineRule="auto"/>
        <w:jc w:val="both"/>
        <w:textAlignment w:val="baseline"/>
        <w:rPr>
          <w:rFonts w:ascii="Arial" w:hAnsi="Arial" w:cs="Arial"/>
          <w:sz w:val="22"/>
          <w:szCs w:val="22"/>
          <w:lang w:val="fr-FR"/>
        </w:rPr>
      </w:pPr>
    </w:p>
    <w:tbl>
      <w:tblPr>
        <w:tblW w:w="10052" w:type="dxa"/>
        <w:tblLook w:val="04A0" w:firstRow="1" w:lastRow="0" w:firstColumn="1" w:lastColumn="0" w:noHBand="0" w:noVBand="1"/>
      </w:tblPr>
      <w:tblGrid>
        <w:gridCol w:w="564"/>
        <w:gridCol w:w="8194"/>
        <w:gridCol w:w="1294"/>
      </w:tblGrid>
      <w:tr w:rsidR="001862D5" w:rsidRPr="00B73BB8" w14:paraId="0FF35C80" w14:textId="77777777" w:rsidTr="005663C3">
        <w:trPr>
          <w:trHeight w:val="369"/>
        </w:trPr>
        <w:tc>
          <w:tcPr>
            <w:tcW w:w="564" w:type="dxa"/>
            <w:tcBorders>
              <w:top w:val="single" w:sz="8" w:space="0" w:color="auto"/>
              <w:left w:val="single" w:sz="8" w:space="0" w:color="auto"/>
              <w:bottom w:val="single" w:sz="8" w:space="0" w:color="auto"/>
              <w:right w:val="single" w:sz="8" w:space="0" w:color="auto"/>
            </w:tcBorders>
            <w:hideMark/>
          </w:tcPr>
          <w:bookmarkEnd w:id="0"/>
          <w:p w14:paraId="1B16537C" w14:textId="77777777" w:rsidR="001862D5" w:rsidRPr="00B73BB8" w:rsidRDefault="001862D5" w:rsidP="00641C87">
            <w:pPr>
              <w:pStyle w:val="NormalWeb"/>
              <w:spacing w:before="0" w:beforeAutospacing="0" w:after="0" w:afterAutospacing="0" w:line="276" w:lineRule="auto"/>
              <w:jc w:val="both"/>
              <w:rPr>
                <w:rFonts w:ascii="Arial" w:hAnsi="Arial" w:cs="Arial"/>
                <w:sz w:val="22"/>
                <w:szCs w:val="22"/>
                <w:lang w:val="fr-FR"/>
              </w:rPr>
            </w:pPr>
            <w:r w:rsidRPr="00B73BB8">
              <w:rPr>
                <w:rFonts w:ascii="Arial" w:hAnsi="Arial" w:cs="Arial"/>
                <w:b/>
                <w:bCs/>
                <w:color w:val="000000"/>
                <w:sz w:val="22"/>
                <w:szCs w:val="22"/>
                <w:lang w:val="fr-FR"/>
              </w:rPr>
              <w:t>N°</w:t>
            </w:r>
          </w:p>
        </w:tc>
        <w:tc>
          <w:tcPr>
            <w:tcW w:w="8194" w:type="dxa"/>
            <w:tcBorders>
              <w:top w:val="single" w:sz="8" w:space="0" w:color="auto"/>
              <w:left w:val="nil"/>
              <w:bottom w:val="single" w:sz="8" w:space="0" w:color="auto"/>
              <w:right w:val="single" w:sz="8" w:space="0" w:color="auto"/>
            </w:tcBorders>
            <w:hideMark/>
          </w:tcPr>
          <w:p w14:paraId="428D7C43" w14:textId="1ECDFE47" w:rsidR="001862D5" w:rsidRPr="00B73BB8" w:rsidRDefault="00E75580" w:rsidP="00641C87">
            <w:pPr>
              <w:pStyle w:val="NormalWeb"/>
              <w:spacing w:before="0" w:beforeAutospacing="0" w:after="0" w:afterAutospacing="0" w:line="276" w:lineRule="auto"/>
              <w:jc w:val="both"/>
              <w:rPr>
                <w:rFonts w:ascii="Arial" w:hAnsi="Arial" w:cs="Arial"/>
                <w:sz w:val="22"/>
                <w:szCs w:val="22"/>
                <w:lang w:val="fr-FR"/>
              </w:rPr>
            </w:pPr>
            <w:r w:rsidRPr="00B73BB8">
              <w:rPr>
                <w:rFonts w:ascii="Arial" w:hAnsi="Arial" w:cs="Arial"/>
                <w:b/>
                <w:bCs/>
                <w:color w:val="000000"/>
                <w:sz w:val="22"/>
                <w:szCs w:val="22"/>
                <w:lang w:val="fr-FR"/>
              </w:rPr>
              <w:t>Critères</w:t>
            </w:r>
          </w:p>
        </w:tc>
        <w:tc>
          <w:tcPr>
            <w:tcW w:w="1294" w:type="dxa"/>
            <w:tcBorders>
              <w:top w:val="single" w:sz="8" w:space="0" w:color="auto"/>
              <w:left w:val="nil"/>
              <w:bottom w:val="single" w:sz="8" w:space="0" w:color="auto"/>
              <w:right w:val="single" w:sz="8" w:space="0" w:color="auto"/>
            </w:tcBorders>
            <w:hideMark/>
          </w:tcPr>
          <w:p w14:paraId="48E4E35E" w14:textId="3A6CFB9B" w:rsidR="001862D5" w:rsidRPr="00B73BB8" w:rsidRDefault="001862D5" w:rsidP="00641C87">
            <w:pPr>
              <w:pStyle w:val="NormalWeb"/>
              <w:spacing w:before="0" w:beforeAutospacing="0" w:after="0" w:afterAutospacing="0" w:line="276" w:lineRule="auto"/>
              <w:jc w:val="both"/>
              <w:rPr>
                <w:rFonts w:ascii="Arial" w:hAnsi="Arial" w:cs="Arial"/>
                <w:sz w:val="22"/>
                <w:szCs w:val="22"/>
                <w:lang w:val="fr-FR"/>
              </w:rPr>
            </w:pPr>
            <w:r w:rsidRPr="00B73BB8">
              <w:rPr>
                <w:rFonts w:ascii="Arial" w:hAnsi="Arial" w:cs="Arial"/>
                <w:b/>
                <w:bCs/>
                <w:color w:val="000000"/>
                <w:sz w:val="22"/>
                <w:szCs w:val="22"/>
                <w:lang w:val="fr-FR"/>
              </w:rPr>
              <w:t>Point</w:t>
            </w:r>
            <w:r w:rsidR="00D31045" w:rsidRPr="00B73BB8">
              <w:rPr>
                <w:rFonts w:ascii="Arial" w:hAnsi="Arial" w:cs="Arial"/>
                <w:b/>
                <w:bCs/>
                <w:color w:val="000000"/>
                <w:sz w:val="22"/>
                <w:szCs w:val="22"/>
                <w:lang w:val="fr-FR"/>
              </w:rPr>
              <w:t>s</w:t>
            </w:r>
            <w:r w:rsidR="00E75580" w:rsidRPr="00B73BB8">
              <w:rPr>
                <w:rFonts w:ascii="Arial" w:hAnsi="Arial" w:cs="Arial"/>
                <w:b/>
                <w:bCs/>
                <w:color w:val="000000"/>
                <w:sz w:val="22"/>
                <w:szCs w:val="22"/>
                <w:lang w:val="fr-FR"/>
              </w:rPr>
              <w:t xml:space="preserve"> maximum</w:t>
            </w:r>
          </w:p>
        </w:tc>
      </w:tr>
      <w:tr w:rsidR="00E75580" w:rsidRPr="00B73BB8" w14:paraId="0AA56698" w14:textId="77777777" w:rsidTr="005663C3">
        <w:trPr>
          <w:trHeight w:val="682"/>
        </w:trPr>
        <w:tc>
          <w:tcPr>
            <w:tcW w:w="564" w:type="dxa"/>
            <w:tcBorders>
              <w:top w:val="nil"/>
              <w:left w:val="single" w:sz="8" w:space="0" w:color="auto"/>
              <w:bottom w:val="single" w:sz="8" w:space="0" w:color="auto"/>
              <w:right w:val="single" w:sz="8" w:space="0" w:color="auto"/>
            </w:tcBorders>
            <w:hideMark/>
          </w:tcPr>
          <w:p w14:paraId="06305BB1" w14:textId="77777777" w:rsidR="00E75580" w:rsidRPr="00B73BB8" w:rsidRDefault="00E75580" w:rsidP="00E75580">
            <w:pPr>
              <w:pStyle w:val="NormalWeb"/>
              <w:spacing w:before="0" w:beforeAutospacing="0" w:after="0" w:afterAutospacing="0" w:line="276" w:lineRule="auto"/>
              <w:jc w:val="both"/>
              <w:rPr>
                <w:rFonts w:ascii="Arial" w:hAnsi="Arial" w:cs="Arial"/>
                <w:sz w:val="22"/>
                <w:szCs w:val="22"/>
                <w:lang w:val="fr-FR"/>
              </w:rPr>
            </w:pPr>
            <w:r w:rsidRPr="00B73BB8">
              <w:rPr>
                <w:rFonts w:ascii="Arial" w:hAnsi="Arial" w:cs="Arial"/>
                <w:color w:val="000000"/>
                <w:sz w:val="22"/>
                <w:szCs w:val="22"/>
                <w:lang w:val="fr-FR"/>
              </w:rPr>
              <w:t>01</w:t>
            </w:r>
          </w:p>
        </w:tc>
        <w:tc>
          <w:tcPr>
            <w:tcW w:w="8194" w:type="dxa"/>
            <w:tcBorders>
              <w:top w:val="nil"/>
              <w:left w:val="nil"/>
              <w:bottom w:val="single" w:sz="8" w:space="0" w:color="auto"/>
              <w:right w:val="single" w:sz="8" w:space="0" w:color="auto"/>
            </w:tcBorders>
            <w:hideMark/>
          </w:tcPr>
          <w:p w14:paraId="083A49D4" w14:textId="70B1338F" w:rsidR="000A1917" w:rsidRPr="00B73BB8" w:rsidRDefault="00D31045" w:rsidP="00E75580">
            <w:pPr>
              <w:pStyle w:val="NormalWeb"/>
              <w:spacing w:before="0" w:beforeAutospacing="0" w:after="0" w:afterAutospacing="0" w:line="276" w:lineRule="auto"/>
              <w:rPr>
                <w:rFonts w:ascii="Arial" w:hAnsi="Arial" w:cs="Arial"/>
                <w:sz w:val="22"/>
                <w:szCs w:val="22"/>
                <w:lang w:val="fr-FR"/>
              </w:rPr>
            </w:pPr>
            <w:r w:rsidRPr="00B73BB8">
              <w:rPr>
                <w:rFonts w:ascii="Arial" w:hAnsi="Arial" w:cs="Arial"/>
                <w:sz w:val="22"/>
                <w:szCs w:val="22"/>
                <w:lang w:val="fr-FR"/>
              </w:rPr>
              <w:t>Ê</w:t>
            </w:r>
            <w:r w:rsidR="00E75580" w:rsidRPr="00B73BB8">
              <w:rPr>
                <w:rFonts w:ascii="Arial" w:hAnsi="Arial" w:cs="Arial"/>
                <w:sz w:val="22"/>
                <w:szCs w:val="22"/>
                <w:lang w:val="fr-FR"/>
              </w:rPr>
              <w:t>tre titulaire d`un Master en gestion des risques, en administration des affaires, en administration publique ou dans un domaine étroitemen</w:t>
            </w:r>
            <w:r w:rsidRPr="00B73BB8">
              <w:rPr>
                <w:rFonts w:ascii="Arial" w:hAnsi="Arial" w:cs="Arial"/>
                <w:sz w:val="22"/>
                <w:szCs w:val="22"/>
                <w:lang w:val="fr-FR"/>
              </w:rPr>
              <w:t>t lié à la gestion des risques </w:t>
            </w:r>
          </w:p>
        </w:tc>
        <w:tc>
          <w:tcPr>
            <w:tcW w:w="1294" w:type="dxa"/>
            <w:tcBorders>
              <w:top w:val="nil"/>
              <w:left w:val="nil"/>
              <w:bottom w:val="single" w:sz="8" w:space="0" w:color="auto"/>
              <w:right w:val="single" w:sz="8" w:space="0" w:color="auto"/>
            </w:tcBorders>
            <w:hideMark/>
          </w:tcPr>
          <w:p w14:paraId="3F2F0A28" w14:textId="77777777" w:rsidR="00E75580" w:rsidRPr="00B73BB8" w:rsidRDefault="00E75580" w:rsidP="00E75580">
            <w:pPr>
              <w:pStyle w:val="NormalWeb"/>
              <w:spacing w:before="0" w:beforeAutospacing="0" w:after="0" w:afterAutospacing="0" w:line="276" w:lineRule="auto"/>
              <w:jc w:val="center"/>
              <w:rPr>
                <w:rFonts w:ascii="Arial" w:hAnsi="Arial" w:cs="Arial"/>
                <w:sz w:val="22"/>
                <w:szCs w:val="22"/>
              </w:rPr>
            </w:pPr>
            <w:r w:rsidRPr="00B73BB8">
              <w:rPr>
                <w:rFonts w:ascii="Arial" w:hAnsi="Arial" w:cs="Arial"/>
                <w:color w:val="000000"/>
                <w:sz w:val="22"/>
                <w:szCs w:val="22"/>
              </w:rPr>
              <w:t>15</w:t>
            </w:r>
          </w:p>
        </w:tc>
      </w:tr>
      <w:tr w:rsidR="00E75580" w:rsidRPr="00B73BB8" w14:paraId="732B55D7" w14:textId="77777777" w:rsidTr="005663C3">
        <w:trPr>
          <w:trHeight w:val="996"/>
        </w:trPr>
        <w:tc>
          <w:tcPr>
            <w:tcW w:w="564" w:type="dxa"/>
            <w:tcBorders>
              <w:top w:val="nil"/>
              <w:left w:val="single" w:sz="8" w:space="0" w:color="auto"/>
              <w:bottom w:val="single" w:sz="8" w:space="0" w:color="auto"/>
              <w:right w:val="single" w:sz="8" w:space="0" w:color="auto"/>
            </w:tcBorders>
            <w:hideMark/>
          </w:tcPr>
          <w:p w14:paraId="065D8254" w14:textId="77777777" w:rsidR="00E75580" w:rsidRPr="00B73BB8" w:rsidRDefault="00E75580" w:rsidP="00E75580">
            <w:pPr>
              <w:pStyle w:val="NormalWeb"/>
              <w:spacing w:before="0" w:beforeAutospacing="0" w:after="0" w:afterAutospacing="0" w:line="276" w:lineRule="auto"/>
              <w:jc w:val="both"/>
              <w:rPr>
                <w:rFonts w:ascii="Arial" w:hAnsi="Arial" w:cs="Arial"/>
                <w:sz w:val="22"/>
                <w:szCs w:val="22"/>
              </w:rPr>
            </w:pPr>
            <w:r w:rsidRPr="00B73BB8">
              <w:rPr>
                <w:rFonts w:ascii="Arial" w:hAnsi="Arial" w:cs="Arial"/>
                <w:color w:val="000000"/>
                <w:sz w:val="22"/>
                <w:szCs w:val="22"/>
              </w:rPr>
              <w:t>02</w:t>
            </w:r>
          </w:p>
        </w:tc>
        <w:tc>
          <w:tcPr>
            <w:tcW w:w="8194" w:type="dxa"/>
            <w:tcBorders>
              <w:top w:val="nil"/>
              <w:left w:val="nil"/>
              <w:bottom w:val="single" w:sz="8" w:space="0" w:color="auto"/>
              <w:right w:val="single" w:sz="8" w:space="0" w:color="auto"/>
            </w:tcBorders>
            <w:hideMark/>
          </w:tcPr>
          <w:p w14:paraId="4C5D9154" w14:textId="6C1719B3" w:rsidR="00E75580" w:rsidRPr="00B73BB8" w:rsidRDefault="00D31045" w:rsidP="00E75580">
            <w:pPr>
              <w:pStyle w:val="NormalWeb"/>
              <w:spacing w:before="0" w:beforeAutospacing="0" w:after="0" w:afterAutospacing="0" w:line="276" w:lineRule="auto"/>
              <w:rPr>
                <w:rFonts w:ascii="Arial" w:hAnsi="Arial" w:cs="Arial"/>
                <w:sz w:val="22"/>
                <w:szCs w:val="22"/>
                <w:lang w:val="fr-FR"/>
              </w:rPr>
            </w:pPr>
            <w:r w:rsidRPr="00B73BB8">
              <w:rPr>
                <w:rFonts w:ascii="Arial" w:hAnsi="Arial" w:cs="Arial"/>
                <w:sz w:val="22"/>
                <w:szCs w:val="22"/>
                <w:lang w:val="fr-FR"/>
              </w:rPr>
              <w:t>A</w:t>
            </w:r>
            <w:r w:rsidR="00E75580" w:rsidRPr="00B73BB8">
              <w:rPr>
                <w:rFonts w:ascii="Arial" w:hAnsi="Arial" w:cs="Arial"/>
                <w:sz w:val="22"/>
                <w:szCs w:val="22"/>
                <w:lang w:val="fr-FR"/>
              </w:rPr>
              <w:t>u moins cinq ans d'expérience dans l'élaboration et la mise en œuvre de cadres organisationnels de gestion des risques, de préférence pour des organisations à but non lucratif</w:t>
            </w:r>
            <w:r w:rsidRPr="00B73BB8">
              <w:rPr>
                <w:rFonts w:ascii="Arial" w:hAnsi="Arial" w:cs="Arial"/>
                <w:sz w:val="22"/>
                <w:szCs w:val="22"/>
                <w:lang w:val="fr-FR"/>
              </w:rPr>
              <w:t xml:space="preserve"> ou des instituts de recherche </w:t>
            </w:r>
          </w:p>
        </w:tc>
        <w:tc>
          <w:tcPr>
            <w:tcW w:w="1294" w:type="dxa"/>
            <w:tcBorders>
              <w:top w:val="nil"/>
              <w:left w:val="nil"/>
              <w:bottom w:val="single" w:sz="8" w:space="0" w:color="auto"/>
              <w:right w:val="single" w:sz="8" w:space="0" w:color="auto"/>
            </w:tcBorders>
            <w:hideMark/>
          </w:tcPr>
          <w:p w14:paraId="3C9D21ED" w14:textId="77777777" w:rsidR="00E75580" w:rsidRPr="00B73BB8" w:rsidRDefault="00E75580" w:rsidP="00E75580">
            <w:pPr>
              <w:pStyle w:val="NormalWeb"/>
              <w:spacing w:before="0" w:beforeAutospacing="0" w:after="0" w:afterAutospacing="0" w:line="276" w:lineRule="auto"/>
              <w:jc w:val="center"/>
              <w:rPr>
                <w:rFonts w:ascii="Arial" w:hAnsi="Arial" w:cs="Arial"/>
                <w:sz w:val="22"/>
                <w:szCs w:val="22"/>
              </w:rPr>
            </w:pPr>
            <w:r w:rsidRPr="00B73BB8">
              <w:rPr>
                <w:rFonts w:ascii="Arial" w:hAnsi="Arial" w:cs="Arial"/>
                <w:color w:val="000000"/>
                <w:sz w:val="22"/>
                <w:szCs w:val="22"/>
              </w:rPr>
              <w:t>30</w:t>
            </w:r>
          </w:p>
        </w:tc>
      </w:tr>
      <w:tr w:rsidR="00E75580" w:rsidRPr="00B73BB8" w14:paraId="0823BB54" w14:textId="77777777" w:rsidTr="005663C3">
        <w:trPr>
          <w:trHeight w:val="816"/>
        </w:trPr>
        <w:tc>
          <w:tcPr>
            <w:tcW w:w="564" w:type="dxa"/>
            <w:tcBorders>
              <w:top w:val="nil"/>
              <w:left w:val="single" w:sz="8" w:space="0" w:color="auto"/>
              <w:bottom w:val="single" w:sz="8" w:space="0" w:color="auto"/>
              <w:right w:val="single" w:sz="8" w:space="0" w:color="auto"/>
            </w:tcBorders>
            <w:hideMark/>
          </w:tcPr>
          <w:p w14:paraId="608903A7" w14:textId="77777777" w:rsidR="00E75580" w:rsidRPr="00B73BB8" w:rsidRDefault="00E75580" w:rsidP="00E75580">
            <w:pPr>
              <w:pStyle w:val="NormalWeb"/>
              <w:spacing w:before="0" w:beforeAutospacing="0" w:after="0" w:afterAutospacing="0" w:line="276" w:lineRule="auto"/>
              <w:jc w:val="both"/>
              <w:rPr>
                <w:rFonts w:ascii="Arial" w:hAnsi="Arial" w:cs="Arial"/>
                <w:sz w:val="22"/>
                <w:szCs w:val="22"/>
              </w:rPr>
            </w:pPr>
            <w:r w:rsidRPr="00B73BB8">
              <w:rPr>
                <w:rFonts w:ascii="Arial" w:hAnsi="Arial" w:cs="Arial"/>
                <w:color w:val="000000"/>
                <w:sz w:val="22"/>
                <w:szCs w:val="22"/>
              </w:rPr>
              <w:t>03</w:t>
            </w:r>
          </w:p>
        </w:tc>
        <w:tc>
          <w:tcPr>
            <w:tcW w:w="8194" w:type="dxa"/>
            <w:tcBorders>
              <w:top w:val="nil"/>
              <w:left w:val="nil"/>
              <w:bottom w:val="single" w:sz="8" w:space="0" w:color="auto"/>
              <w:right w:val="single" w:sz="8" w:space="0" w:color="auto"/>
            </w:tcBorders>
            <w:hideMark/>
          </w:tcPr>
          <w:p w14:paraId="035E02E6" w14:textId="28B065AB" w:rsidR="00E75580" w:rsidRPr="00B73BB8" w:rsidRDefault="00D31045" w:rsidP="00E75580">
            <w:pPr>
              <w:pStyle w:val="NormalWeb"/>
              <w:spacing w:before="0" w:beforeAutospacing="0" w:after="0" w:afterAutospacing="0" w:line="276" w:lineRule="auto"/>
              <w:rPr>
                <w:rFonts w:ascii="Arial" w:hAnsi="Arial" w:cs="Arial"/>
                <w:sz w:val="22"/>
                <w:szCs w:val="22"/>
                <w:lang w:val="fr-FR"/>
              </w:rPr>
            </w:pPr>
            <w:r w:rsidRPr="00B73BB8">
              <w:rPr>
                <w:rFonts w:ascii="Arial" w:hAnsi="Arial" w:cs="Arial"/>
                <w:sz w:val="22"/>
                <w:szCs w:val="22"/>
                <w:lang w:val="fr-FR"/>
              </w:rPr>
              <w:t>E</w:t>
            </w:r>
            <w:r w:rsidR="00E75580" w:rsidRPr="00B73BB8">
              <w:rPr>
                <w:rFonts w:ascii="Arial" w:hAnsi="Arial" w:cs="Arial"/>
                <w:sz w:val="22"/>
                <w:szCs w:val="22"/>
                <w:lang w:val="fr-FR"/>
              </w:rPr>
              <w:t>xpérience avérée en matière d'évaluation des risques, d'identification des menaces ainsi que des opportunités potentielles, et d'évaluation de leur</w:t>
            </w:r>
            <w:r w:rsidRPr="00B73BB8">
              <w:rPr>
                <w:rFonts w:ascii="Arial" w:hAnsi="Arial" w:cs="Arial"/>
                <w:sz w:val="22"/>
                <w:szCs w:val="22"/>
                <w:lang w:val="fr-FR"/>
              </w:rPr>
              <w:t xml:space="preserve"> probabilité et de leur impact </w:t>
            </w:r>
          </w:p>
        </w:tc>
        <w:tc>
          <w:tcPr>
            <w:tcW w:w="1294" w:type="dxa"/>
            <w:tcBorders>
              <w:top w:val="nil"/>
              <w:left w:val="nil"/>
              <w:bottom w:val="single" w:sz="8" w:space="0" w:color="auto"/>
              <w:right w:val="single" w:sz="8" w:space="0" w:color="auto"/>
            </w:tcBorders>
            <w:hideMark/>
          </w:tcPr>
          <w:p w14:paraId="48A1F43E" w14:textId="77777777" w:rsidR="00E75580" w:rsidRPr="00B73BB8" w:rsidRDefault="00E75580" w:rsidP="00E75580">
            <w:pPr>
              <w:pStyle w:val="NormalWeb"/>
              <w:spacing w:before="0" w:beforeAutospacing="0" w:after="0" w:afterAutospacing="0" w:line="276" w:lineRule="auto"/>
              <w:jc w:val="center"/>
              <w:rPr>
                <w:rFonts w:ascii="Arial" w:hAnsi="Arial" w:cs="Arial"/>
                <w:sz w:val="22"/>
                <w:szCs w:val="22"/>
              </w:rPr>
            </w:pPr>
            <w:r w:rsidRPr="00B73BB8">
              <w:rPr>
                <w:rFonts w:ascii="Arial" w:hAnsi="Arial" w:cs="Arial"/>
                <w:color w:val="000000"/>
                <w:sz w:val="22"/>
                <w:szCs w:val="22"/>
              </w:rPr>
              <w:t>20</w:t>
            </w:r>
          </w:p>
        </w:tc>
      </w:tr>
      <w:tr w:rsidR="00E75580" w:rsidRPr="00B73BB8" w14:paraId="1BF5EB92" w14:textId="77777777" w:rsidTr="005663C3">
        <w:trPr>
          <w:trHeight w:val="409"/>
        </w:trPr>
        <w:tc>
          <w:tcPr>
            <w:tcW w:w="564" w:type="dxa"/>
            <w:tcBorders>
              <w:top w:val="nil"/>
              <w:left w:val="single" w:sz="8" w:space="0" w:color="auto"/>
              <w:bottom w:val="single" w:sz="8" w:space="0" w:color="auto"/>
              <w:right w:val="single" w:sz="8" w:space="0" w:color="auto"/>
            </w:tcBorders>
            <w:hideMark/>
          </w:tcPr>
          <w:p w14:paraId="5DD63FF5" w14:textId="77777777" w:rsidR="00E75580" w:rsidRPr="00B73BB8" w:rsidRDefault="00E75580" w:rsidP="00E75580">
            <w:pPr>
              <w:pStyle w:val="NormalWeb"/>
              <w:spacing w:before="0" w:beforeAutospacing="0" w:after="0" w:afterAutospacing="0" w:line="276" w:lineRule="auto"/>
              <w:jc w:val="both"/>
              <w:rPr>
                <w:rFonts w:ascii="Arial" w:hAnsi="Arial" w:cs="Arial"/>
                <w:sz w:val="22"/>
                <w:szCs w:val="22"/>
              </w:rPr>
            </w:pPr>
            <w:r w:rsidRPr="00B73BB8">
              <w:rPr>
                <w:rFonts w:ascii="Arial" w:hAnsi="Arial" w:cs="Arial"/>
                <w:color w:val="000000"/>
                <w:sz w:val="22"/>
                <w:szCs w:val="22"/>
              </w:rPr>
              <w:t>04</w:t>
            </w:r>
          </w:p>
        </w:tc>
        <w:tc>
          <w:tcPr>
            <w:tcW w:w="8194" w:type="dxa"/>
            <w:tcBorders>
              <w:top w:val="nil"/>
              <w:left w:val="nil"/>
              <w:bottom w:val="single" w:sz="8" w:space="0" w:color="auto"/>
              <w:right w:val="single" w:sz="8" w:space="0" w:color="auto"/>
            </w:tcBorders>
            <w:hideMark/>
          </w:tcPr>
          <w:p w14:paraId="7F608DEA" w14:textId="34466728" w:rsidR="00E75580" w:rsidRPr="00B73BB8" w:rsidRDefault="00D31045" w:rsidP="00E75580">
            <w:pPr>
              <w:pStyle w:val="NormalWeb"/>
              <w:spacing w:before="0" w:beforeAutospacing="0" w:after="0" w:afterAutospacing="0" w:line="276" w:lineRule="auto"/>
              <w:rPr>
                <w:rFonts w:ascii="Arial" w:hAnsi="Arial" w:cs="Arial"/>
                <w:sz w:val="22"/>
                <w:szCs w:val="22"/>
                <w:lang w:val="fr-FR"/>
              </w:rPr>
            </w:pPr>
            <w:r w:rsidRPr="00B73BB8">
              <w:rPr>
                <w:rFonts w:ascii="Arial" w:hAnsi="Arial" w:cs="Arial"/>
                <w:sz w:val="22"/>
                <w:szCs w:val="22"/>
                <w:lang w:val="fr-FR"/>
              </w:rPr>
              <w:t>E</w:t>
            </w:r>
            <w:r w:rsidR="00E75580" w:rsidRPr="00B73BB8">
              <w:rPr>
                <w:rFonts w:ascii="Arial" w:hAnsi="Arial" w:cs="Arial"/>
                <w:sz w:val="22"/>
                <w:szCs w:val="22"/>
                <w:lang w:val="fr-FR"/>
              </w:rPr>
              <w:t>xpérience avérée dans l'élaboration et la mise en œuvre de stratégies d'atténuation des risques, notamment les stratégies visant à éviter, à réduire, à transf</w:t>
            </w:r>
            <w:r w:rsidRPr="00B73BB8">
              <w:rPr>
                <w:rFonts w:ascii="Arial" w:hAnsi="Arial" w:cs="Arial"/>
                <w:sz w:val="22"/>
                <w:szCs w:val="22"/>
                <w:lang w:val="fr-FR"/>
              </w:rPr>
              <w:t xml:space="preserve">érer et à accepter les risques </w:t>
            </w:r>
          </w:p>
        </w:tc>
        <w:tc>
          <w:tcPr>
            <w:tcW w:w="1294" w:type="dxa"/>
            <w:tcBorders>
              <w:top w:val="nil"/>
              <w:left w:val="nil"/>
              <w:bottom w:val="single" w:sz="8" w:space="0" w:color="auto"/>
              <w:right w:val="single" w:sz="8" w:space="0" w:color="auto"/>
            </w:tcBorders>
            <w:hideMark/>
          </w:tcPr>
          <w:p w14:paraId="36314A23" w14:textId="77777777" w:rsidR="00E75580" w:rsidRPr="00B73BB8" w:rsidRDefault="00E75580" w:rsidP="00E75580">
            <w:pPr>
              <w:pStyle w:val="NormalWeb"/>
              <w:spacing w:before="0" w:beforeAutospacing="0" w:after="0" w:afterAutospacing="0" w:line="276" w:lineRule="auto"/>
              <w:jc w:val="center"/>
              <w:rPr>
                <w:rFonts w:ascii="Arial" w:hAnsi="Arial" w:cs="Arial"/>
                <w:sz w:val="22"/>
                <w:szCs w:val="22"/>
              </w:rPr>
            </w:pPr>
            <w:r w:rsidRPr="00B73BB8">
              <w:rPr>
                <w:rFonts w:ascii="Arial" w:hAnsi="Arial" w:cs="Arial"/>
                <w:color w:val="000000"/>
                <w:sz w:val="22"/>
                <w:szCs w:val="22"/>
              </w:rPr>
              <w:t>10</w:t>
            </w:r>
          </w:p>
        </w:tc>
      </w:tr>
      <w:tr w:rsidR="00E75580" w:rsidRPr="00B73BB8" w14:paraId="270CBCD5" w14:textId="77777777" w:rsidTr="005663C3">
        <w:trPr>
          <w:trHeight w:val="512"/>
        </w:trPr>
        <w:tc>
          <w:tcPr>
            <w:tcW w:w="564" w:type="dxa"/>
            <w:tcBorders>
              <w:top w:val="nil"/>
              <w:left w:val="single" w:sz="8" w:space="0" w:color="auto"/>
              <w:bottom w:val="single" w:sz="8" w:space="0" w:color="auto"/>
              <w:right w:val="single" w:sz="8" w:space="0" w:color="auto"/>
            </w:tcBorders>
            <w:hideMark/>
          </w:tcPr>
          <w:p w14:paraId="445B051F" w14:textId="77777777" w:rsidR="00E75580" w:rsidRPr="00B73BB8" w:rsidRDefault="00E75580" w:rsidP="00E75580">
            <w:pPr>
              <w:pStyle w:val="NormalWeb"/>
              <w:spacing w:before="0" w:beforeAutospacing="0" w:after="0" w:afterAutospacing="0" w:line="276" w:lineRule="auto"/>
              <w:jc w:val="both"/>
              <w:rPr>
                <w:rFonts w:ascii="Arial" w:hAnsi="Arial" w:cs="Arial"/>
                <w:sz w:val="22"/>
                <w:szCs w:val="22"/>
              </w:rPr>
            </w:pPr>
            <w:r w:rsidRPr="00B73BB8">
              <w:rPr>
                <w:rFonts w:ascii="Arial" w:hAnsi="Arial" w:cs="Arial"/>
                <w:color w:val="000000"/>
                <w:sz w:val="22"/>
                <w:szCs w:val="22"/>
              </w:rPr>
              <w:t>05</w:t>
            </w:r>
          </w:p>
        </w:tc>
        <w:tc>
          <w:tcPr>
            <w:tcW w:w="8194" w:type="dxa"/>
            <w:tcBorders>
              <w:top w:val="nil"/>
              <w:left w:val="nil"/>
              <w:bottom w:val="single" w:sz="8" w:space="0" w:color="auto"/>
              <w:right w:val="single" w:sz="8" w:space="0" w:color="auto"/>
            </w:tcBorders>
            <w:hideMark/>
          </w:tcPr>
          <w:p w14:paraId="72E0623B" w14:textId="7D997F6F" w:rsidR="00E75580" w:rsidRPr="00B73BB8" w:rsidRDefault="00D31045" w:rsidP="00E75580">
            <w:pPr>
              <w:pStyle w:val="NormalWeb"/>
              <w:spacing w:before="0" w:beforeAutospacing="0" w:after="0" w:afterAutospacing="0" w:line="276" w:lineRule="auto"/>
              <w:rPr>
                <w:rFonts w:ascii="Arial" w:hAnsi="Arial" w:cs="Arial"/>
                <w:color w:val="000000"/>
                <w:sz w:val="22"/>
                <w:szCs w:val="22"/>
                <w:lang w:val="fr-FR"/>
              </w:rPr>
            </w:pPr>
            <w:r w:rsidRPr="00B73BB8">
              <w:rPr>
                <w:rFonts w:ascii="Arial" w:hAnsi="Arial" w:cs="Arial"/>
                <w:sz w:val="22"/>
                <w:szCs w:val="22"/>
                <w:lang w:val="fr-FR"/>
              </w:rPr>
              <w:t>E</w:t>
            </w:r>
            <w:r w:rsidR="00E75580" w:rsidRPr="00B73BB8">
              <w:rPr>
                <w:rFonts w:ascii="Arial" w:hAnsi="Arial" w:cs="Arial"/>
                <w:sz w:val="22"/>
                <w:szCs w:val="22"/>
                <w:lang w:val="fr-FR"/>
              </w:rPr>
              <w:t>xpérience avérée de la facilitation de la formation à la gestion des risques au sein d'institutions de</w:t>
            </w:r>
            <w:r w:rsidRPr="00B73BB8">
              <w:rPr>
                <w:rFonts w:ascii="Arial" w:hAnsi="Arial" w:cs="Arial"/>
                <w:sz w:val="22"/>
                <w:szCs w:val="22"/>
                <w:lang w:val="fr-FR"/>
              </w:rPr>
              <w:t xml:space="preserve"> développement ou de recherche </w:t>
            </w:r>
          </w:p>
        </w:tc>
        <w:tc>
          <w:tcPr>
            <w:tcW w:w="1294" w:type="dxa"/>
            <w:tcBorders>
              <w:top w:val="nil"/>
              <w:left w:val="nil"/>
              <w:bottom w:val="single" w:sz="8" w:space="0" w:color="auto"/>
              <w:right w:val="single" w:sz="8" w:space="0" w:color="auto"/>
            </w:tcBorders>
            <w:hideMark/>
          </w:tcPr>
          <w:p w14:paraId="252567D2" w14:textId="77777777" w:rsidR="00E75580" w:rsidRPr="00B73BB8" w:rsidRDefault="00E75580" w:rsidP="00E75580">
            <w:pPr>
              <w:pStyle w:val="NormalWeb"/>
              <w:spacing w:before="0" w:beforeAutospacing="0" w:after="0" w:afterAutospacing="0" w:line="276" w:lineRule="auto"/>
              <w:jc w:val="center"/>
              <w:rPr>
                <w:rFonts w:ascii="Arial" w:hAnsi="Arial" w:cs="Arial"/>
                <w:sz w:val="22"/>
                <w:szCs w:val="22"/>
              </w:rPr>
            </w:pPr>
            <w:r w:rsidRPr="00B73BB8">
              <w:rPr>
                <w:rFonts w:ascii="Arial" w:hAnsi="Arial" w:cs="Arial"/>
                <w:color w:val="000000"/>
                <w:sz w:val="22"/>
                <w:szCs w:val="22"/>
              </w:rPr>
              <w:t>10</w:t>
            </w:r>
          </w:p>
        </w:tc>
      </w:tr>
      <w:tr w:rsidR="00E75580" w:rsidRPr="00B73BB8" w14:paraId="53EFA02A" w14:textId="77777777" w:rsidTr="005663C3">
        <w:trPr>
          <w:trHeight w:val="352"/>
        </w:trPr>
        <w:tc>
          <w:tcPr>
            <w:tcW w:w="564" w:type="dxa"/>
            <w:tcBorders>
              <w:top w:val="nil"/>
              <w:left w:val="single" w:sz="8" w:space="0" w:color="auto"/>
              <w:bottom w:val="single" w:sz="8" w:space="0" w:color="auto"/>
              <w:right w:val="single" w:sz="8" w:space="0" w:color="auto"/>
            </w:tcBorders>
            <w:hideMark/>
          </w:tcPr>
          <w:p w14:paraId="2EB4ED2E" w14:textId="77777777" w:rsidR="00E75580" w:rsidRPr="00B73BB8" w:rsidRDefault="00E75580" w:rsidP="00E75580">
            <w:pPr>
              <w:pStyle w:val="NormalWeb"/>
              <w:spacing w:before="0" w:beforeAutospacing="0" w:after="0" w:afterAutospacing="0" w:line="276" w:lineRule="auto"/>
              <w:jc w:val="both"/>
              <w:rPr>
                <w:rFonts w:ascii="Arial" w:hAnsi="Arial" w:cs="Arial"/>
                <w:sz w:val="22"/>
                <w:szCs w:val="22"/>
              </w:rPr>
            </w:pPr>
            <w:r w:rsidRPr="00B73BB8">
              <w:rPr>
                <w:rFonts w:ascii="Arial" w:hAnsi="Arial" w:cs="Arial"/>
                <w:color w:val="000000"/>
                <w:sz w:val="22"/>
                <w:szCs w:val="22"/>
              </w:rPr>
              <w:t>06</w:t>
            </w:r>
          </w:p>
        </w:tc>
        <w:tc>
          <w:tcPr>
            <w:tcW w:w="8194" w:type="dxa"/>
            <w:tcBorders>
              <w:top w:val="nil"/>
              <w:left w:val="nil"/>
              <w:bottom w:val="single" w:sz="8" w:space="0" w:color="auto"/>
              <w:right w:val="single" w:sz="8" w:space="0" w:color="auto"/>
            </w:tcBorders>
            <w:hideMark/>
          </w:tcPr>
          <w:p w14:paraId="6DFBC138" w14:textId="0941BFEF" w:rsidR="00E75580" w:rsidRPr="00B73BB8" w:rsidRDefault="00D31045" w:rsidP="00E75580">
            <w:pPr>
              <w:pStyle w:val="NormalWeb"/>
              <w:spacing w:before="0" w:beforeAutospacing="0" w:after="0" w:afterAutospacing="0" w:line="276" w:lineRule="auto"/>
              <w:rPr>
                <w:rFonts w:ascii="Arial" w:hAnsi="Arial" w:cs="Arial"/>
                <w:sz w:val="22"/>
                <w:szCs w:val="22"/>
                <w:lang w:val="fr-FR"/>
              </w:rPr>
            </w:pPr>
            <w:r w:rsidRPr="00B73BB8">
              <w:rPr>
                <w:rFonts w:ascii="Arial" w:hAnsi="Arial" w:cs="Arial"/>
                <w:sz w:val="22"/>
                <w:szCs w:val="22"/>
                <w:lang w:val="fr-FR"/>
              </w:rPr>
              <w:t>E</w:t>
            </w:r>
            <w:r w:rsidR="00E75580" w:rsidRPr="00B73BB8">
              <w:rPr>
                <w:rFonts w:ascii="Arial" w:hAnsi="Arial" w:cs="Arial"/>
                <w:sz w:val="22"/>
                <w:szCs w:val="22"/>
                <w:lang w:val="fr-FR"/>
              </w:rPr>
              <w:t>xcellentes compétences en matière de communicat</w:t>
            </w:r>
            <w:r w:rsidRPr="00B73BB8">
              <w:rPr>
                <w:rFonts w:ascii="Arial" w:hAnsi="Arial" w:cs="Arial"/>
                <w:sz w:val="22"/>
                <w:szCs w:val="22"/>
                <w:lang w:val="fr-FR"/>
              </w:rPr>
              <w:t>ion écrite et orale en français</w:t>
            </w:r>
          </w:p>
        </w:tc>
        <w:tc>
          <w:tcPr>
            <w:tcW w:w="1294" w:type="dxa"/>
            <w:tcBorders>
              <w:top w:val="nil"/>
              <w:left w:val="nil"/>
              <w:bottom w:val="single" w:sz="8" w:space="0" w:color="auto"/>
              <w:right w:val="single" w:sz="8" w:space="0" w:color="auto"/>
            </w:tcBorders>
            <w:hideMark/>
          </w:tcPr>
          <w:p w14:paraId="6E30746E" w14:textId="77777777" w:rsidR="00E75580" w:rsidRPr="00B73BB8" w:rsidRDefault="00E75580" w:rsidP="00E75580">
            <w:pPr>
              <w:pStyle w:val="NormalWeb"/>
              <w:spacing w:before="0" w:beforeAutospacing="0" w:after="0" w:afterAutospacing="0" w:line="276" w:lineRule="auto"/>
              <w:jc w:val="center"/>
              <w:rPr>
                <w:rFonts w:ascii="Arial" w:hAnsi="Arial" w:cs="Arial"/>
                <w:sz w:val="22"/>
                <w:szCs w:val="22"/>
              </w:rPr>
            </w:pPr>
            <w:r w:rsidRPr="00B73BB8">
              <w:rPr>
                <w:rFonts w:ascii="Arial" w:hAnsi="Arial" w:cs="Arial"/>
                <w:color w:val="000000"/>
                <w:sz w:val="22"/>
                <w:szCs w:val="22"/>
              </w:rPr>
              <w:t>15</w:t>
            </w:r>
          </w:p>
        </w:tc>
      </w:tr>
      <w:tr w:rsidR="001862D5" w:rsidRPr="00B73BB8" w14:paraId="1DF34744" w14:textId="77777777" w:rsidTr="005663C3">
        <w:trPr>
          <w:trHeight w:val="148"/>
        </w:trPr>
        <w:tc>
          <w:tcPr>
            <w:tcW w:w="564" w:type="dxa"/>
            <w:tcBorders>
              <w:top w:val="nil"/>
              <w:left w:val="single" w:sz="8" w:space="0" w:color="auto"/>
              <w:bottom w:val="single" w:sz="8" w:space="0" w:color="auto"/>
              <w:right w:val="single" w:sz="8" w:space="0" w:color="auto"/>
            </w:tcBorders>
            <w:hideMark/>
          </w:tcPr>
          <w:p w14:paraId="2AE03D02" w14:textId="77777777" w:rsidR="001862D5" w:rsidRPr="00B73BB8" w:rsidRDefault="001862D5" w:rsidP="00641C87">
            <w:pPr>
              <w:pStyle w:val="NormalWeb"/>
              <w:spacing w:before="0" w:beforeAutospacing="0" w:after="0" w:afterAutospacing="0" w:line="276" w:lineRule="auto"/>
              <w:jc w:val="both"/>
              <w:rPr>
                <w:rFonts w:ascii="Arial" w:hAnsi="Arial" w:cs="Arial"/>
                <w:b/>
                <w:bCs/>
                <w:sz w:val="22"/>
                <w:szCs w:val="22"/>
              </w:rPr>
            </w:pPr>
          </w:p>
        </w:tc>
        <w:tc>
          <w:tcPr>
            <w:tcW w:w="8194" w:type="dxa"/>
            <w:tcBorders>
              <w:top w:val="nil"/>
              <w:left w:val="nil"/>
              <w:bottom w:val="single" w:sz="8" w:space="0" w:color="auto"/>
              <w:right w:val="single" w:sz="8" w:space="0" w:color="auto"/>
            </w:tcBorders>
            <w:hideMark/>
          </w:tcPr>
          <w:p w14:paraId="77912FB8" w14:textId="77777777" w:rsidR="001862D5" w:rsidRPr="00B73BB8" w:rsidRDefault="001862D5" w:rsidP="00641C87">
            <w:pPr>
              <w:pStyle w:val="NormalWeb"/>
              <w:spacing w:before="0" w:beforeAutospacing="0" w:after="0" w:afterAutospacing="0" w:line="276" w:lineRule="auto"/>
              <w:jc w:val="both"/>
              <w:rPr>
                <w:rFonts w:ascii="Arial" w:hAnsi="Arial" w:cs="Arial"/>
                <w:b/>
                <w:bCs/>
                <w:sz w:val="22"/>
                <w:szCs w:val="22"/>
              </w:rPr>
            </w:pPr>
            <w:r w:rsidRPr="00B73BB8">
              <w:rPr>
                <w:rFonts w:ascii="Arial" w:hAnsi="Arial" w:cs="Arial"/>
                <w:b/>
                <w:bCs/>
                <w:color w:val="000000"/>
                <w:sz w:val="22"/>
                <w:szCs w:val="22"/>
              </w:rPr>
              <w:t>Total</w:t>
            </w:r>
          </w:p>
        </w:tc>
        <w:tc>
          <w:tcPr>
            <w:tcW w:w="1294" w:type="dxa"/>
            <w:tcBorders>
              <w:top w:val="nil"/>
              <w:left w:val="nil"/>
              <w:bottom w:val="single" w:sz="8" w:space="0" w:color="auto"/>
              <w:right w:val="single" w:sz="8" w:space="0" w:color="auto"/>
            </w:tcBorders>
            <w:hideMark/>
          </w:tcPr>
          <w:p w14:paraId="17E09650" w14:textId="77777777" w:rsidR="001862D5" w:rsidRPr="00B73BB8" w:rsidRDefault="001862D5" w:rsidP="00641C87">
            <w:pPr>
              <w:pStyle w:val="NormalWeb"/>
              <w:spacing w:before="0" w:beforeAutospacing="0" w:after="0" w:afterAutospacing="0" w:line="276" w:lineRule="auto"/>
              <w:jc w:val="center"/>
              <w:rPr>
                <w:rFonts w:ascii="Arial" w:hAnsi="Arial" w:cs="Arial"/>
                <w:b/>
                <w:bCs/>
                <w:sz w:val="22"/>
                <w:szCs w:val="22"/>
              </w:rPr>
            </w:pPr>
            <w:r w:rsidRPr="00B73BB8">
              <w:rPr>
                <w:rFonts w:ascii="Arial" w:hAnsi="Arial" w:cs="Arial"/>
                <w:b/>
                <w:bCs/>
                <w:color w:val="000000"/>
                <w:sz w:val="22"/>
                <w:szCs w:val="22"/>
              </w:rPr>
              <w:t>100</w:t>
            </w:r>
          </w:p>
        </w:tc>
      </w:tr>
    </w:tbl>
    <w:p w14:paraId="3D106903" w14:textId="77777777" w:rsidR="00002781" w:rsidRDefault="00002781" w:rsidP="00641C87">
      <w:pPr>
        <w:spacing w:after="0"/>
        <w:rPr>
          <w:rFonts w:ascii="Arial" w:hAnsi="Arial" w:cs="Arial"/>
          <w:b/>
          <w:bCs/>
          <w:color w:val="0070C0"/>
          <w:lang w:val="en-GB"/>
        </w:rPr>
      </w:pPr>
    </w:p>
    <w:p w14:paraId="05D12266" w14:textId="77777777" w:rsidR="001B660A" w:rsidRPr="00B73BB8" w:rsidRDefault="001B660A" w:rsidP="00641C87">
      <w:pPr>
        <w:spacing w:after="0"/>
        <w:rPr>
          <w:rFonts w:ascii="Arial" w:hAnsi="Arial" w:cs="Arial"/>
          <w:b/>
          <w:bCs/>
          <w:color w:val="0070C0"/>
          <w:lang w:val="en-GB"/>
        </w:rPr>
      </w:pPr>
    </w:p>
    <w:p w14:paraId="7FBECE27" w14:textId="58AFCC5B" w:rsidR="00662E97" w:rsidRPr="00B73BB8" w:rsidRDefault="001564D9" w:rsidP="001564D9">
      <w:pPr>
        <w:pStyle w:val="ListParagraph"/>
        <w:numPr>
          <w:ilvl w:val="0"/>
          <w:numId w:val="21"/>
        </w:numPr>
        <w:spacing w:after="0"/>
        <w:rPr>
          <w:rFonts w:ascii="Arial" w:hAnsi="Arial" w:cs="Arial"/>
          <w:b/>
          <w:bCs/>
          <w:lang w:val="fr-FR"/>
        </w:rPr>
      </w:pPr>
      <w:r w:rsidRPr="00B73BB8">
        <w:rPr>
          <w:rFonts w:ascii="Arial" w:hAnsi="Arial" w:cs="Arial"/>
          <w:b/>
          <w:bCs/>
          <w:lang w:val="fr-FR"/>
        </w:rPr>
        <w:lastRenderedPageBreak/>
        <w:t>Procédure de soumission du dossier de candidature</w:t>
      </w:r>
    </w:p>
    <w:p w14:paraId="5FAB187C" w14:textId="047EE02E" w:rsidR="00D96E7A" w:rsidRPr="00D96E7A" w:rsidRDefault="00D96E7A" w:rsidP="001B660A">
      <w:pPr>
        <w:jc w:val="both"/>
        <w:rPr>
          <w:rFonts w:ascii="Arial" w:hAnsi="Arial" w:cs="Arial"/>
          <w:b/>
          <w:bCs/>
          <w:lang w:val="fr-FR"/>
          <w14:textOutline w14:w="0" w14:cap="flat" w14:cmpd="sng" w14:algn="ctr">
            <w14:noFill/>
            <w14:prstDash w14:val="solid"/>
            <w14:round/>
          </w14:textOutline>
        </w:rPr>
      </w:pPr>
      <w:bookmarkStart w:id="1" w:name="_Hlk165037603"/>
      <w:bookmarkStart w:id="2" w:name="_Hlk165035019"/>
      <w:r w:rsidRPr="00D96E7A">
        <w:rPr>
          <w:rStyle w:val="normaltextrun"/>
          <w:rFonts w:ascii="Arial" w:hAnsi="Arial" w:cs="Arial"/>
          <w:lang w:val="fr-FR"/>
        </w:rPr>
        <w:t xml:space="preserve">Les consultants individuels intéressés sont priés de soumettre leur candidature avec l'objet marqué Processus de DP N° : </w:t>
      </w:r>
      <w:r w:rsidRPr="00D96E7A">
        <w:rPr>
          <w:rStyle w:val="normaltextrun"/>
          <w:rFonts w:ascii="Arial" w:hAnsi="Arial" w:cs="Arial"/>
          <w:b/>
          <w:lang w:val="fr-FR"/>
        </w:rPr>
        <w:t>ACBF/REOI/014/24/ACED/SALCA</w:t>
      </w:r>
      <w:r w:rsidRPr="00D96E7A">
        <w:rPr>
          <w:rStyle w:val="normaltextrun"/>
          <w:rFonts w:ascii="Arial" w:hAnsi="Arial" w:cs="Arial"/>
          <w:lang w:val="fr-FR"/>
        </w:rPr>
        <w:t xml:space="preserve"> « Consultant pour l'élaboration d'un cadre organisationnel et d'un manuel de gestion des risques pour l'ACED » à l'adresse électronique </w:t>
      </w:r>
      <w:hyperlink r:id="rId11" w:history="1">
        <w:r w:rsidR="00187616" w:rsidRPr="000B594F">
          <w:rPr>
            <w:rStyle w:val="Hyperlink"/>
            <w:rFonts w:ascii="Arial" w:hAnsi="Arial" w:cs="Arial"/>
            <w:lang w:val="fr-FR"/>
          </w:rPr>
          <w:t>submission@acbf-pact.org</w:t>
        </w:r>
      </w:hyperlink>
      <w:r w:rsidRPr="00D96E7A">
        <w:rPr>
          <w:rStyle w:val="normaltextrun"/>
          <w:rFonts w:ascii="Arial" w:hAnsi="Arial" w:cs="Arial"/>
          <w:lang w:val="fr-FR"/>
        </w:rPr>
        <w:t xml:space="preserve">  au plus tard à </w:t>
      </w:r>
      <w:r w:rsidRPr="00D96E7A">
        <w:rPr>
          <w:rStyle w:val="normaltextrun"/>
          <w:rFonts w:ascii="Arial" w:hAnsi="Arial" w:cs="Arial"/>
          <w:b/>
          <w:lang w:val="fr-FR"/>
        </w:rPr>
        <w:t xml:space="preserve">17h00 (heure locale de Harare), le </w:t>
      </w:r>
      <w:r w:rsidR="00187616">
        <w:rPr>
          <w:rStyle w:val="normaltextrun"/>
          <w:rFonts w:ascii="Arial" w:hAnsi="Arial" w:cs="Arial"/>
          <w:b/>
          <w:lang w:val="fr-FR"/>
        </w:rPr>
        <w:t xml:space="preserve">2 </w:t>
      </w:r>
      <w:r w:rsidR="00636DDA" w:rsidRPr="00636DDA">
        <w:rPr>
          <w:rStyle w:val="normaltextrun"/>
          <w:rFonts w:ascii="Arial" w:hAnsi="Arial" w:cs="Arial"/>
          <w:b/>
          <w:lang w:val="fr-FR"/>
        </w:rPr>
        <w:t>Août</w:t>
      </w:r>
      <w:r w:rsidRPr="00D96E7A">
        <w:rPr>
          <w:rStyle w:val="normaltextrun"/>
          <w:rFonts w:ascii="Arial" w:hAnsi="Arial" w:cs="Arial"/>
          <w:b/>
          <w:lang w:val="fr-FR"/>
        </w:rPr>
        <w:t xml:space="preserve"> 2024.</w:t>
      </w:r>
      <w:r w:rsidRPr="00D96E7A">
        <w:rPr>
          <w:rStyle w:val="normaltextrun"/>
          <w:rFonts w:ascii="Arial" w:hAnsi="Arial" w:cs="Arial"/>
          <w:lang w:val="fr-FR"/>
        </w:rPr>
        <w:t xml:space="preserve">  </w:t>
      </w:r>
      <w:bookmarkEnd w:id="1"/>
    </w:p>
    <w:p w14:paraId="1C4AA87D" w14:textId="49EB1E46" w:rsidR="00662E97" w:rsidRPr="00B73BB8" w:rsidRDefault="001564D9" w:rsidP="00641C87">
      <w:pPr>
        <w:rPr>
          <w:rFonts w:ascii="Arial" w:hAnsi="Arial" w:cs="Arial"/>
          <w:lang w:val="fr-FR"/>
          <w14:textOutline w14:w="0" w14:cap="flat" w14:cmpd="sng" w14:algn="ctr">
            <w14:noFill/>
            <w14:prstDash w14:val="solid"/>
            <w14:round/>
          </w14:textOutline>
        </w:rPr>
      </w:pPr>
      <w:r w:rsidRPr="00B73BB8">
        <w:rPr>
          <w:rFonts w:ascii="Arial" w:hAnsi="Arial" w:cs="Arial"/>
          <w:lang w:val="fr-FR"/>
          <w14:textOutline w14:w="0" w14:cap="flat" w14:cmpd="sng" w14:algn="ctr">
            <w14:noFill/>
            <w14:prstDash w14:val="solid"/>
            <w14:round/>
          </w14:textOutline>
        </w:rPr>
        <w:t xml:space="preserve">Le dossier de candidature doit comprendre </w:t>
      </w:r>
      <w:r w:rsidR="00662E97" w:rsidRPr="00B73BB8">
        <w:rPr>
          <w:rFonts w:ascii="Arial" w:hAnsi="Arial" w:cs="Arial"/>
          <w:lang w:val="fr-FR"/>
          <w14:textOutline w14:w="0" w14:cap="flat" w14:cmpd="sng" w14:algn="ctr">
            <w14:noFill/>
            <w14:prstDash w14:val="solid"/>
            <w14:round/>
          </w14:textOutline>
        </w:rPr>
        <w:t>:</w:t>
      </w:r>
    </w:p>
    <w:bookmarkEnd w:id="2"/>
    <w:p w14:paraId="7649E2CE" w14:textId="77777777" w:rsidR="001564D9" w:rsidRPr="00B73BB8" w:rsidRDefault="001564D9" w:rsidP="001564D9">
      <w:pPr>
        <w:pStyle w:val="ListParagraph"/>
        <w:numPr>
          <w:ilvl w:val="1"/>
          <w:numId w:val="10"/>
        </w:numPr>
        <w:spacing w:after="0"/>
        <w:jc w:val="both"/>
        <w:rPr>
          <w:rFonts w:ascii="Arial" w:hAnsi="Arial" w:cs="Arial"/>
          <w:lang w:val="fr-FR"/>
          <w14:textOutline w14:w="0" w14:cap="flat" w14:cmpd="sng" w14:algn="ctr">
            <w14:noFill/>
            <w14:prstDash w14:val="solid"/>
            <w14:round/>
          </w14:textOutline>
        </w:rPr>
      </w:pPr>
      <w:proofErr w:type="gramStart"/>
      <w:r w:rsidRPr="00B73BB8">
        <w:rPr>
          <w:rFonts w:ascii="Arial" w:hAnsi="Arial" w:cs="Arial"/>
          <w:lang w:val="fr-FR"/>
          <w14:textOutline w14:w="0" w14:cap="flat" w14:cmpd="sng" w14:algn="ctr">
            <w14:noFill/>
            <w14:prstDash w14:val="solid"/>
            <w14:round/>
          </w14:textOutline>
        </w:rPr>
        <w:t>une</w:t>
      </w:r>
      <w:proofErr w:type="gramEnd"/>
      <w:r w:rsidRPr="00B73BB8">
        <w:rPr>
          <w:rFonts w:ascii="Arial" w:hAnsi="Arial" w:cs="Arial"/>
          <w:lang w:val="fr-FR"/>
          <w14:textOutline w14:w="0" w14:cap="flat" w14:cmpd="sng" w14:algn="ctr">
            <w14:noFill/>
            <w14:prstDash w14:val="solid"/>
            <w14:round/>
          </w14:textOutline>
        </w:rPr>
        <w:t xml:space="preserve"> lettre de motivation indiquant les qualifications du consultant ;</w:t>
      </w:r>
    </w:p>
    <w:p w14:paraId="0B8EE483" w14:textId="5A16E3CA" w:rsidR="001564D9" w:rsidRPr="00B73BB8" w:rsidRDefault="001564D9" w:rsidP="001564D9">
      <w:pPr>
        <w:pStyle w:val="ListParagraph"/>
        <w:numPr>
          <w:ilvl w:val="1"/>
          <w:numId w:val="10"/>
        </w:numPr>
        <w:spacing w:after="0"/>
        <w:jc w:val="both"/>
        <w:rPr>
          <w:rFonts w:ascii="Arial" w:hAnsi="Arial" w:cs="Arial"/>
          <w:lang w:val="fr-FR"/>
          <w14:textOutline w14:w="0" w14:cap="flat" w14:cmpd="sng" w14:algn="ctr">
            <w14:noFill/>
            <w14:prstDash w14:val="solid"/>
            <w14:round/>
          </w14:textOutline>
        </w:rPr>
      </w:pPr>
      <w:proofErr w:type="gramStart"/>
      <w:r w:rsidRPr="00B73BB8">
        <w:rPr>
          <w:rFonts w:ascii="Arial" w:hAnsi="Arial" w:cs="Arial"/>
          <w:lang w:val="fr-FR"/>
          <w14:textOutline w14:w="0" w14:cap="flat" w14:cmpd="sng" w14:algn="ctr">
            <w14:noFill/>
            <w14:prstDash w14:val="solid"/>
            <w14:round/>
          </w14:textOutline>
        </w:rPr>
        <w:t>une</w:t>
      </w:r>
      <w:proofErr w:type="gramEnd"/>
      <w:r w:rsidRPr="00B73BB8">
        <w:rPr>
          <w:rFonts w:ascii="Arial" w:hAnsi="Arial" w:cs="Arial"/>
          <w:lang w:val="fr-FR"/>
          <w14:textOutline w14:w="0" w14:cap="flat" w14:cmpd="sng" w14:algn="ctr">
            <w14:noFill/>
            <w14:prstDash w14:val="solid"/>
            <w14:round/>
          </w14:textOutline>
        </w:rPr>
        <w:t xml:space="preserve"> proposition technique adressée à l'ACED, interprétant les termes de référence et </w:t>
      </w:r>
      <w:r w:rsidR="00FC6A14" w:rsidRPr="00B73BB8">
        <w:rPr>
          <w:rFonts w:ascii="Arial" w:hAnsi="Arial" w:cs="Arial"/>
          <w:lang w:val="fr-FR"/>
          <w14:textOutline w14:w="0" w14:cap="flat" w14:cmpd="sng" w14:algn="ctr">
            <w14:noFill/>
            <w14:prstDash w14:val="solid"/>
            <w14:round/>
          </w14:textOutline>
        </w:rPr>
        <w:t>décrivant la méthodologie et le processus</w:t>
      </w:r>
      <w:r w:rsidRPr="00B73BB8">
        <w:rPr>
          <w:rFonts w:ascii="Arial" w:hAnsi="Arial" w:cs="Arial"/>
          <w:lang w:val="fr-FR"/>
          <w14:textOutline w14:w="0" w14:cap="flat" w14:cmpd="sng" w14:algn="ctr">
            <w14:noFill/>
            <w14:prstDash w14:val="solid"/>
            <w14:round/>
          </w14:textOutline>
        </w:rPr>
        <w:t xml:space="preserve"> de la consultance, le niveau d'effort requis pour mener à bien la mission, ainsi qu'un plan de travail</w:t>
      </w:r>
      <w:r w:rsidR="00D31045" w:rsidRPr="00B73BB8">
        <w:rPr>
          <w:rFonts w:ascii="Arial" w:hAnsi="Arial" w:cs="Arial"/>
          <w:lang w:val="fr-FR"/>
          <w14:textOutline w14:w="0" w14:cap="flat" w14:cmpd="sng" w14:algn="ctr">
            <w14:noFill/>
            <w14:prstDash w14:val="solid"/>
            <w14:round/>
          </w14:textOutline>
        </w:rPr>
        <w:t xml:space="preserve"> pour l'exécution de la mission ;</w:t>
      </w:r>
    </w:p>
    <w:p w14:paraId="03E129D2" w14:textId="4BCA7CB3" w:rsidR="001564D9" w:rsidRPr="00B73BB8" w:rsidRDefault="001564D9" w:rsidP="001564D9">
      <w:pPr>
        <w:pStyle w:val="ListParagraph"/>
        <w:numPr>
          <w:ilvl w:val="1"/>
          <w:numId w:val="10"/>
        </w:numPr>
        <w:spacing w:after="0"/>
        <w:jc w:val="both"/>
        <w:rPr>
          <w:rFonts w:ascii="Arial" w:hAnsi="Arial" w:cs="Arial"/>
          <w:lang w:val="fr-FR"/>
          <w14:textOutline w14:w="0" w14:cap="flat" w14:cmpd="sng" w14:algn="ctr">
            <w14:noFill/>
            <w14:prstDash w14:val="solid"/>
            <w14:round/>
          </w14:textOutline>
        </w:rPr>
      </w:pPr>
      <w:proofErr w:type="gramStart"/>
      <w:r w:rsidRPr="00B73BB8">
        <w:rPr>
          <w:rFonts w:ascii="Arial" w:hAnsi="Arial" w:cs="Arial"/>
          <w:lang w:val="fr-FR"/>
          <w14:textOutline w14:w="0" w14:cap="flat" w14:cmpd="sng" w14:algn="ctr">
            <w14:noFill/>
            <w14:prstDash w14:val="solid"/>
            <w14:round/>
          </w14:textOutline>
        </w:rPr>
        <w:t>une</w:t>
      </w:r>
      <w:proofErr w:type="gramEnd"/>
      <w:r w:rsidRPr="00B73BB8">
        <w:rPr>
          <w:rFonts w:ascii="Arial" w:hAnsi="Arial" w:cs="Arial"/>
          <w:lang w:val="fr-FR"/>
          <w14:textOutline w14:w="0" w14:cap="flat" w14:cmpd="sng" w14:algn="ctr">
            <w14:noFill/>
            <w14:prstDash w14:val="solid"/>
            <w14:round/>
          </w14:textOutline>
        </w:rPr>
        <w:t xml:space="preserve"> brève présentation du consultant ou des compétences ainsi que l'expérience qu'il apporterait à la mission ;</w:t>
      </w:r>
    </w:p>
    <w:p w14:paraId="700E018D" w14:textId="5DD26366" w:rsidR="001564D9" w:rsidRPr="00B73BB8" w:rsidRDefault="001564D9" w:rsidP="001564D9">
      <w:pPr>
        <w:pStyle w:val="ListParagraph"/>
        <w:numPr>
          <w:ilvl w:val="1"/>
          <w:numId w:val="10"/>
        </w:numPr>
        <w:spacing w:after="0"/>
        <w:jc w:val="both"/>
        <w:rPr>
          <w:rFonts w:ascii="Arial" w:hAnsi="Arial" w:cs="Arial"/>
          <w:lang w:val="fr-FR"/>
          <w14:textOutline w14:w="0" w14:cap="flat" w14:cmpd="sng" w14:algn="ctr">
            <w14:noFill/>
            <w14:prstDash w14:val="solid"/>
            <w14:round/>
          </w14:textOutline>
        </w:rPr>
      </w:pPr>
      <w:proofErr w:type="gramStart"/>
      <w:r w:rsidRPr="00B73BB8">
        <w:rPr>
          <w:rFonts w:ascii="Arial" w:hAnsi="Arial" w:cs="Arial"/>
          <w:lang w:val="fr-FR"/>
          <w14:textOutline w14:w="0" w14:cap="flat" w14:cmpd="sng" w14:algn="ctr">
            <w14:noFill/>
            <w14:prstDash w14:val="solid"/>
            <w14:round/>
          </w14:textOutline>
        </w:rPr>
        <w:t>le</w:t>
      </w:r>
      <w:proofErr w:type="gramEnd"/>
      <w:r w:rsidRPr="00B73BB8">
        <w:rPr>
          <w:rFonts w:ascii="Arial" w:hAnsi="Arial" w:cs="Arial"/>
          <w:lang w:val="fr-FR"/>
          <w14:textOutline w14:w="0" w14:cap="flat" w14:cmpd="sng" w14:algn="ctr">
            <w14:noFill/>
            <w14:prstDash w14:val="solid"/>
            <w14:round/>
          </w14:textOutline>
        </w:rPr>
        <w:t xml:space="preserve"> curriculum vitae du consultant ;</w:t>
      </w:r>
    </w:p>
    <w:p w14:paraId="41539CF9" w14:textId="77777777" w:rsidR="000A1917" w:rsidRPr="00B73BB8" w:rsidRDefault="001564D9" w:rsidP="000A1917">
      <w:pPr>
        <w:pStyle w:val="ListParagraph"/>
        <w:numPr>
          <w:ilvl w:val="1"/>
          <w:numId w:val="10"/>
        </w:numPr>
        <w:spacing w:after="0"/>
        <w:jc w:val="both"/>
        <w:rPr>
          <w:rFonts w:ascii="Arial" w:hAnsi="Arial" w:cs="Arial"/>
          <w:lang w:val="fr-FR"/>
          <w14:textOutline w14:w="0" w14:cap="flat" w14:cmpd="sng" w14:algn="ctr">
            <w14:noFill/>
            <w14:prstDash w14:val="solid"/>
            <w14:round/>
          </w14:textOutline>
        </w:rPr>
      </w:pPr>
      <w:proofErr w:type="gramStart"/>
      <w:r w:rsidRPr="00B73BB8">
        <w:rPr>
          <w:rFonts w:ascii="Arial" w:hAnsi="Arial" w:cs="Arial"/>
          <w:lang w:val="fr-FR"/>
          <w14:textOutline w14:w="0" w14:cap="flat" w14:cmpd="sng" w14:algn="ctr">
            <w14:noFill/>
            <w14:prstDash w14:val="solid"/>
            <w14:round/>
          </w14:textOutline>
        </w:rPr>
        <w:t>des</w:t>
      </w:r>
      <w:proofErr w:type="gramEnd"/>
      <w:r w:rsidRPr="00B73BB8">
        <w:rPr>
          <w:rFonts w:ascii="Arial" w:hAnsi="Arial" w:cs="Arial"/>
          <w:lang w:val="fr-FR"/>
          <w14:textOutline w14:w="0" w14:cap="flat" w14:cmpd="sng" w14:algn="ctr">
            <w14:noFill/>
            <w14:prstDash w14:val="solid"/>
            <w14:round/>
          </w14:textOutline>
        </w:rPr>
        <w:t xml:space="preserve"> copies de deux missions similaires entreprises au cours des cinq dernières années et les coordonnées des clients, ainsi que les coordonnées de trois personnes de référence issues d'organisations qui vous ont récemment confié un travail similaire ou connexe au cours des cinq dernières années ;</w:t>
      </w:r>
    </w:p>
    <w:p w14:paraId="3F5A68B9" w14:textId="701E90EF" w:rsidR="001564D9" w:rsidRPr="00B73BB8" w:rsidRDefault="001564D9" w:rsidP="000A1917">
      <w:pPr>
        <w:pStyle w:val="ListParagraph"/>
        <w:numPr>
          <w:ilvl w:val="1"/>
          <w:numId w:val="10"/>
        </w:numPr>
        <w:spacing w:after="0"/>
        <w:jc w:val="both"/>
        <w:rPr>
          <w:rFonts w:ascii="Arial" w:hAnsi="Arial" w:cs="Arial"/>
          <w:lang w:val="fr-FR"/>
          <w14:textOutline w14:w="0" w14:cap="flat" w14:cmpd="sng" w14:algn="ctr">
            <w14:noFill/>
            <w14:prstDash w14:val="solid"/>
            <w14:round/>
          </w14:textOutline>
        </w:rPr>
      </w:pPr>
      <w:proofErr w:type="gramStart"/>
      <w:r w:rsidRPr="00B73BB8">
        <w:rPr>
          <w:rFonts w:ascii="Arial" w:hAnsi="Arial" w:cs="Arial"/>
          <w:b/>
          <w:lang w:val="fr-FR"/>
          <w14:textOutline w14:w="0" w14:cap="flat" w14:cmpd="sng" w14:algn="ctr">
            <w14:noFill/>
            <w14:prstDash w14:val="solid"/>
            <w14:round/>
          </w14:textOutline>
        </w:rPr>
        <w:t>une</w:t>
      </w:r>
      <w:proofErr w:type="gramEnd"/>
      <w:r w:rsidRPr="00B73BB8">
        <w:rPr>
          <w:rFonts w:ascii="Arial" w:hAnsi="Arial" w:cs="Arial"/>
          <w:b/>
          <w:lang w:val="fr-FR"/>
          <w14:textOutline w14:w="0" w14:cap="flat" w14:cmpd="sng" w14:algn="ctr">
            <w14:noFill/>
            <w14:prstDash w14:val="solid"/>
            <w14:round/>
          </w14:textOutline>
        </w:rPr>
        <w:t xml:space="preserve"> proposition financière avec un mot de passe crypté</w:t>
      </w:r>
      <w:r w:rsidR="00D31045" w:rsidRPr="00B73BB8">
        <w:rPr>
          <w:rFonts w:ascii="Arial" w:hAnsi="Arial" w:cs="Arial"/>
          <w:b/>
          <w:lang w:val="fr-FR"/>
          <w14:textOutline w14:w="0" w14:cap="flat" w14:cmpd="sng" w14:algn="ctr">
            <w14:noFill/>
            <w14:prstDash w14:val="solid"/>
            <w14:round/>
          </w14:textOutline>
        </w:rPr>
        <w:t> </w:t>
      </w:r>
      <w:r w:rsidR="00D31045" w:rsidRPr="00B73BB8">
        <w:rPr>
          <w:rFonts w:ascii="Arial" w:hAnsi="Arial" w:cs="Arial"/>
          <w:lang w:val="fr-FR"/>
          <w14:textOutline w14:w="0" w14:cap="flat" w14:cmpd="sng" w14:algn="ctr">
            <w14:noFill/>
            <w14:prstDash w14:val="solid"/>
            <w14:round/>
          </w14:textOutline>
        </w:rPr>
        <w:t xml:space="preserve">: </w:t>
      </w:r>
      <w:r w:rsidRPr="00B73BB8">
        <w:rPr>
          <w:rFonts w:ascii="Arial" w:hAnsi="Arial" w:cs="Arial"/>
          <w:lang w:val="fr-FR"/>
          <w14:textOutline w14:w="0" w14:cap="flat" w14:cmpd="sng" w14:algn="ctr">
            <w14:noFill/>
            <w14:prstDash w14:val="solid"/>
            <w14:round/>
          </w14:textOutline>
        </w:rPr>
        <w:t xml:space="preserve">Les propositions financières doivent inclure une ventilation détaillée des coûts des services proposés conformément au </w:t>
      </w:r>
      <w:r w:rsidRPr="00B73BB8">
        <w:rPr>
          <w:rFonts w:ascii="Arial" w:hAnsi="Arial" w:cs="Arial"/>
          <w:b/>
          <w:lang w:val="fr-FR"/>
          <w14:textOutline w14:w="0" w14:cap="flat" w14:cmpd="sng" w14:algn="ctr">
            <w14:noFill/>
            <w14:prstDash w14:val="solid"/>
            <w14:round/>
          </w14:textOutline>
        </w:rPr>
        <w:t>Tableau 1</w:t>
      </w:r>
      <w:r w:rsidR="00D96E7A">
        <w:rPr>
          <w:rFonts w:ascii="Arial" w:hAnsi="Arial" w:cs="Arial"/>
          <w:lang w:val="fr-FR"/>
          <w14:textOutline w14:w="0" w14:cap="flat" w14:cmpd="sng" w14:algn="ctr">
            <w14:noFill/>
            <w14:prstDash w14:val="solid"/>
            <w14:round/>
          </w14:textOutline>
        </w:rPr>
        <w:t>.</w:t>
      </w:r>
    </w:p>
    <w:p w14:paraId="5DC8FBBE" w14:textId="77777777" w:rsidR="007251EB" w:rsidRPr="00B73BB8" w:rsidRDefault="007251EB">
      <w:pPr>
        <w:jc w:val="both"/>
        <w:rPr>
          <w:rFonts w:ascii="Arial" w:hAnsi="Arial" w:cs="Arial"/>
          <w:b/>
          <w:bCs/>
          <w:lang w:val="fr-FR"/>
          <w14:textOutline w14:w="0" w14:cap="flat" w14:cmpd="sng" w14:algn="ctr">
            <w14:noFill/>
            <w14:prstDash w14:val="solid"/>
            <w14:round/>
          </w14:textOutline>
        </w:rPr>
      </w:pPr>
    </w:p>
    <w:sectPr w:rsidR="007251EB" w:rsidRPr="00B73BB8" w:rsidSect="00007D5C">
      <w:headerReference w:type="default" r:id="rId12"/>
      <w:footerReference w:type="default" r:id="rId13"/>
      <w:headerReference w:type="first" r:id="rId14"/>
      <w:pgSz w:w="12240" w:h="15840"/>
      <w:pgMar w:top="1417" w:right="1417" w:bottom="1417" w:left="1417" w:header="288" w:footer="7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EEAC4" w14:textId="77777777" w:rsidR="00D16491" w:rsidRDefault="00D16491">
      <w:pPr>
        <w:spacing w:after="0" w:line="240" w:lineRule="auto"/>
      </w:pPr>
      <w:r>
        <w:separator/>
      </w:r>
    </w:p>
  </w:endnote>
  <w:endnote w:type="continuationSeparator" w:id="0">
    <w:p w14:paraId="62B579EB" w14:textId="77777777" w:rsidR="00D16491" w:rsidRDefault="00D16491">
      <w:pPr>
        <w:spacing w:after="0" w:line="240" w:lineRule="auto"/>
      </w:pPr>
      <w:r>
        <w:continuationSeparator/>
      </w:r>
    </w:p>
  </w:endnote>
  <w:endnote w:type="continuationNotice" w:id="1">
    <w:p w14:paraId="649960F8" w14:textId="77777777" w:rsidR="00D16491" w:rsidRDefault="00D164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altName w:val="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Times New Roman"/>
        <w:sz w:val="20"/>
        <w:szCs w:val="20"/>
      </w:rPr>
      <w:id w:val="-1938055854"/>
      <w:docPartObj>
        <w:docPartGallery w:val="Page Numbers (Bottom of Page)"/>
        <w:docPartUnique/>
      </w:docPartObj>
    </w:sdtPr>
    <w:sdtEndPr>
      <w:rPr>
        <w:noProof/>
      </w:rPr>
    </w:sdtEndPr>
    <w:sdtContent>
      <w:p w14:paraId="56161FB7" w14:textId="77777777" w:rsidR="00951507" w:rsidRDefault="00632ECA">
        <w:pPr>
          <w:pStyle w:val="Footer"/>
          <w:jc w:val="right"/>
          <w:rPr>
            <w:noProof/>
          </w:rPr>
        </w:pPr>
        <w:r>
          <w:fldChar w:fldCharType="begin"/>
        </w:r>
        <w:r>
          <w:instrText xml:space="preserve"> PAGE   \* MERGEFORMAT </w:instrText>
        </w:r>
        <w:r>
          <w:fldChar w:fldCharType="separate"/>
        </w:r>
        <w:r w:rsidR="00F328F2">
          <w:rPr>
            <w:noProof/>
          </w:rPr>
          <w:t>2</w:t>
        </w:r>
        <w:r>
          <w:rPr>
            <w:noProof/>
          </w:rPr>
          <w:fldChar w:fldCharType="end"/>
        </w:r>
      </w:p>
      <w:p w14:paraId="29CBA006" w14:textId="77777777" w:rsidR="00951507" w:rsidRDefault="00000000" w:rsidP="0097373F">
        <w:pPr>
          <w:pStyle w:val="BodySingle"/>
          <w:overflowPunct/>
          <w:autoSpaceDE/>
          <w:adjustRightInd/>
          <w:jc w:val="both"/>
        </w:pPr>
      </w:p>
    </w:sdtContent>
  </w:sdt>
  <w:p w14:paraId="03C6D947" w14:textId="77777777" w:rsidR="00951507" w:rsidRDefault="00951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1EA45" w14:textId="77777777" w:rsidR="00D16491" w:rsidRDefault="00D16491">
      <w:pPr>
        <w:spacing w:after="0" w:line="240" w:lineRule="auto"/>
      </w:pPr>
      <w:r>
        <w:separator/>
      </w:r>
    </w:p>
  </w:footnote>
  <w:footnote w:type="continuationSeparator" w:id="0">
    <w:p w14:paraId="02F68C2C" w14:textId="77777777" w:rsidR="00D16491" w:rsidRDefault="00D16491">
      <w:pPr>
        <w:spacing w:after="0" w:line="240" w:lineRule="auto"/>
      </w:pPr>
      <w:r>
        <w:continuationSeparator/>
      </w:r>
    </w:p>
  </w:footnote>
  <w:footnote w:type="continuationNotice" w:id="1">
    <w:p w14:paraId="18A06929" w14:textId="77777777" w:rsidR="00D16491" w:rsidRDefault="00D164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CF48" w14:textId="77777777" w:rsidR="00951507" w:rsidRDefault="00951507" w:rsidP="0097373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7E7A5" w14:textId="77777777" w:rsidR="00951507" w:rsidRPr="008F4FC7" w:rsidRDefault="00632ECA" w:rsidP="0097373F">
    <w:pPr>
      <w:pStyle w:val="Header"/>
    </w:pPr>
    <w:r>
      <w:rPr>
        <w:noProof/>
      </w:rPr>
      <w:drawing>
        <wp:anchor distT="0" distB="0" distL="114300" distR="114300" simplePos="0" relativeHeight="251658240" behindDoc="1" locked="0" layoutInCell="1" allowOverlap="1" wp14:anchorId="6BB5EA18" wp14:editId="3CE27AC7">
          <wp:simplePos x="0" y="0"/>
          <wp:positionH relativeFrom="page">
            <wp:align>center</wp:align>
          </wp:positionH>
          <wp:positionV relativeFrom="page">
            <wp:align>top</wp:align>
          </wp:positionV>
          <wp:extent cx="7543165" cy="10039350"/>
          <wp:effectExtent l="0" t="0" r="0" b="0"/>
          <wp:wrapNone/>
          <wp:docPr id="1452567900" name="Picture 1452567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3165" cy="1003935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1E1A"/>
    <w:multiLevelType w:val="hybridMultilevel"/>
    <w:tmpl w:val="76DC59D8"/>
    <w:lvl w:ilvl="0" w:tplc="3009000F">
      <w:start w:val="1"/>
      <w:numFmt w:val="decimal"/>
      <w:lvlText w:val="%1."/>
      <w:lvlJc w:val="left"/>
      <w:pPr>
        <w:ind w:left="360" w:hanging="360"/>
      </w:pPr>
      <w:rPr>
        <w:rFonts w:hint="default"/>
      </w:r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1" w15:restartNumberingAfterBreak="0">
    <w:nsid w:val="14856FB7"/>
    <w:multiLevelType w:val="multilevel"/>
    <w:tmpl w:val="335A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6349C"/>
    <w:multiLevelType w:val="multilevel"/>
    <w:tmpl w:val="0DB07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82151"/>
    <w:multiLevelType w:val="hybridMultilevel"/>
    <w:tmpl w:val="3098C1BE"/>
    <w:lvl w:ilvl="0" w:tplc="0C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2C3A17"/>
    <w:multiLevelType w:val="multilevel"/>
    <w:tmpl w:val="6E9A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926C24"/>
    <w:multiLevelType w:val="hybridMultilevel"/>
    <w:tmpl w:val="6DD04A7A"/>
    <w:lvl w:ilvl="0" w:tplc="FFFFFFFF">
      <w:start w:val="1"/>
      <w:numFmt w:val="bullet"/>
      <w:lvlText w:val=""/>
      <w:lvlJc w:val="left"/>
      <w:pPr>
        <w:ind w:left="1440" w:hanging="360"/>
      </w:pPr>
      <w:rPr>
        <w:rFonts w:ascii="Symbol" w:hAnsi="Symbol" w:hint="default"/>
      </w:rPr>
    </w:lvl>
    <w:lvl w:ilvl="1" w:tplc="0C00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27257460"/>
    <w:multiLevelType w:val="multilevel"/>
    <w:tmpl w:val="C638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7D458E"/>
    <w:multiLevelType w:val="hybridMultilevel"/>
    <w:tmpl w:val="4478054A"/>
    <w:lvl w:ilvl="0" w:tplc="04090001">
      <w:start w:val="1"/>
      <w:numFmt w:val="bullet"/>
      <w:lvlText w:val=""/>
      <w:lvlJc w:val="left"/>
      <w:pPr>
        <w:ind w:left="144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8" w15:restartNumberingAfterBreak="0">
    <w:nsid w:val="2F116749"/>
    <w:multiLevelType w:val="hybridMultilevel"/>
    <w:tmpl w:val="079408EE"/>
    <w:lvl w:ilvl="0" w:tplc="3009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31960AA7"/>
    <w:multiLevelType w:val="multilevel"/>
    <w:tmpl w:val="A798F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60487C"/>
    <w:multiLevelType w:val="multilevel"/>
    <w:tmpl w:val="FC48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EF218F"/>
    <w:multiLevelType w:val="hybridMultilevel"/>
    <w:tmpl w:val="806630C4"/>
    <w:lvl w:ilvl="0" w:tplc="D0341A3A">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 w15:restartNumberingAfterBreak="0">
    <w:nsid w:val="3D261BF4"/>
    <w:multiLevelType w:val="hybridMultilevel"/>
    <w:tmpl w:val="C7F6B79E"/>
    <w:lvl w:ilvl="0" w:tplc="316AFE2E">
      <w:start w:val="4"/>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3" w15:restartNumberingAfterBreak="0">
    <w:nsid w:val="41B15616"/>
    <w:multiLevelType w:val="hybridMultilevel"/>
    <w:tmpl w:val="71147186"/>
    <w:lvl w:ilvl="0" w:tplc="04090001">
      <w:start w:val="1"/>
      <w:numFmt w:val="bullet"/>
      <w:lvlText w:val=""/>
      <w:lvlJc w:val="left"/>
      <w:pPr>
        <w:ind w:left="1080" w:hanging="360"/>
      </w:pPr>
      <w:rPr>
        <w:rFonts w:ascii="Symbol" w:hAnsi="Symbol" w:hint="default"/>
      </w:rPr>
    </w:lvl>
    <w:lvl w:ilvl="1" w:tplc="947496F2">
      <w:numFmt w:val="bullet"/>
      <w:lvlText w:val="-"/>
      <w:lvlJc w:val="left"/>
      <w:pPr>
        <w:ind w:left="1800" w:hanging="360"/>
      </w:pPr>
      <w:rPr>
        <w:rFonts w:ascii="Candara" w:eastAsiaTheme="minorEastAsia" w:hAnsi="Candara"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D202E9"/>
    <w:multiLevelType w:val="hybridMultilevel"/>
    <w:tmpl w:val="B9BAA016"/>
    <w:lvl w:ilvl="0" w:tplc="FFE0FF2A">
      <w:start w:val="1"/>
      <w:numFmt w:val="lowerLetter"/>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2E769F"/>
    <w:multiLevelType w:val="hybridMultilevel"/>
    <w:tmpl w:val="9F18E306"/>
    <w:lvl w:ilvl="0" w:tplc="F1A83C66">
      <w:start w:val="1"/>
      <w:numFmt w:val="lowerRoman"/>
      <w:lvlText w:val="%1)"/>
      <w:lvlJc w:val="left"/>
      <w:pPr>
        <w:ind w:left="734" w:hanging="72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6" w15:restartNumberingAfterBreak="0">
    <w:nsid w:val="47746BBD"/>
    <w:multiLevelType w:val="hybridMultilevel"/>
    <w:tmpl w:val="5922DB34"/>
    <w:lvl w:ilvl="0" w:tplc="0C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053E56"/>
    <w:multiLevelType w:val="multilevel"/>
    <w:tmpl w:val="61266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B312C7"/>
    <w:multiLevelType w:val="hybridMultilevel"/>
    <w:tmpl w:val="1EAAC1E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9" w15:restartNumberingAfterBreak="0">
    <w:nsid w:val="559F72D3"/>
    <w:multiLevelType w:val="hybridMultilevel"/>
    <w:tmpl w:val="C04CD068"/>
    <w:lvl w:ilvl="0" w:tplc="D0341A3A">
      <w:start w:val="1"/>
      <w:numFmt w:val="lowerRoman"/>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0" w15:restartNumberingAfterBreak="0">
    <w:nsid w:val="57923E72"/>
    <w:multiLevelType w:val="multilevel"/>
    <w:tmpl w:val="9B74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C0040F"/>
    <w:multiLevelType w:val="multilevel"/>
    <w:tmpl w:val="E4E6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6232DD"/>
    <w:multiLevelType w:val="hybridMultilevel"/>
    <w:tmpl w:val="811C7542"/>
    <w:lvl w:ilvl="0" w:tplc="0C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1EF1F2C"/>
    <w:multiLevelType w:val="hybridMultilevel"/>
    <w:tmpl w:val="C94AA8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5E071C6"/>
    <w:multiLevelType w:val="hybridMultilevel"/>
    <w:tmpl w:val="F7CACC3A"/>
    <w:lvl w:ilvl="0" w:tplc="17903F12">
      <w:start w:val="1"/>
      <w:numFmt w:val="bullet"/>
      <w:lvlText w:val="-"/>
      <w:lvlJc w:val="left"/>
      <w:pPr>
        <w:ind w:left="1800" w:hanging="360"/>
      </w:pPr>
      <w:rPr>
        <w:rFonts w:ascii="Times New Roman" w:eastAsia="Times New Roman" w:hAnsi="Times New Roman" w:cs="Times New Roman" w:hint="default"/>
        <w:sz w:val="24"/>
      </w:rPr>
    </w:lvl>
    <w:lvl w:ilvl="1" w:tplc="0C000003">
      <w:start w:val="1"/>
      <w:numFmt w:val="bullet"/>
      <w:lvlText w:val="o"/>
      <w:lvlJc w:val="left"/>
      <w:pPr>
        <w:ind w:left="2520" w:hanging="360"/>
      </w:pPr>
      <w:rPr>
        <w:rFonts w:ascii="Courier New" w:hAnsi="Courier New" w:cs="Courier New" w:hint="default"/>
      </w:rPr>
    </w:lvl>
    <w:lvl w:ilvl="2" w:tplc="0C000005" w:tentative="1">
      <w:start w:val="1"/>
      <w:numFmt w:val="bullet"/>
      <w:lvlText w:val=""/>
      <w:lvlJc w:val="left"/>
      <w:pPr>
        <w:ind w:left="3240" w:hanging="360"/>
      </w:pPr>
      <w:rPr>
        <w:rFonts w:ascii="Wingdings" w:hAnsi="Wingdings" w:hint="default"/>
      </w:rPr>
    </w:lvl>
    <w:lvl w:ilvl="3" w:tplc="0C000001" w:tentative="1">
      <w:start w:val="1"/>
      <w:numFmt w:val="bullet"/>
      <w:lvlText w:val=""/>
      <w:lvlJc w:val="left"/>
      <w:pPr>
        <w:ind w:left="3960" w:hanging="360"/>
      </w:pPr>
      <w:rPr>
        <w:rFonts w:ascii="Symbol" w:hAnsi="Symbol" w:hint="default"/>
      </w:rPr>
    </w:lvl>
    <w:lvl w:ilvl="4" w:tplc="0C000003" w:tentative="1">
      <w:start w:val="1"/>
      <w:numFmt w:val="bullet"/>
      <w:lvlText w:val="o"/>
      <w:lvlJc w:val="left"/>
      <w:pPr>
        <w:ind w:left="4680" w:hanging="360"/>
      </w:pPr>
      <w:rPr>
        <w:rFonts w:ascii="Courier New" w:hAnsi="Courier New" w:cs="Courier New" w:hint="default"/>
      </w:rPr>
    </w:lvl>
    <w:lvl w:ilvl="5" w:tplc="0C000005" w:tentative="1">
      <w:start w:val="1"/>
      <w:numFmt w:val="bullet"/>
      <w:lvlText w:val=""/>
      <w:lvlJc w:val="left"/>
      <w:pPr>
        <w:ind w:left="5400" w:hanging="360"/>
      </w:pPr>
      <w:rPr>
        <w:rFonts w:ascii="Wingdings" w:hAnsi="Wingdings" w:hint="default"/>
      </w:rPr>
    </w:lvl>
    <w:lvl w:ilvl="6" w:tplc="0C000001" w:tentative="1">
      <w:start w:val="1"/>
      <w:numFmt w:val="bullet"/>
      <w:lvlText w:val=""/>
      <w:lvlJc w:val="left"/>
      <w:pPr>
        <w:ind w:left="6120" w:hanging="360"/>
      </w:pPr>
      <w:rPr>
        <w:rFonts w:ascii="Symbol" w:hAnsi="Symbol" w:hint="default"/>
      </w:rPr>
    </w:lvl>
    <w:lvl w:ilvl="7" w:tplc="0C000003" w:tentative="1">
      <w:start w:val="1"/>
      <w:numFmt w:val="bullet"/>
      <w:lvlText w:val="o"/>
      <w:lvlJc w:val="left"/>
      <w:pPr>
        <w:ind w:left="6840" w:hanging="360"/>
      </w:pPr>
      <w:rPr>
        <w:rFonts w:ascii="Courier New" w:hAnsi="Courier New" w:cs="Courier New" w:hint="default"/>
      </w:rPr>
    </w:lvl>
    <w:lvl w:ilvl="8" w:tplc="0C000005" w:tentative="1">
      <w:start w:val="1"/>
      <w:numFmt w:val="bullet"/>
      <w:lvlText w:val=""/>
      <w:lvlJc w:val="left"/>
      <w:pPr>
        <w:ind w:left="7560" w:hanging="360"/>
      </w:pPr>
      <w:rPr>
        <w:rFonts w:ascii="Wingdings" w:hAnsi="Wingdings" w:hint="default"/>
      </w:rPr>
    </w:lvl>
  </w:abstractNum>
  <w:abstractNum w:abstractNumId="25" w15:restartNumberingAfterBreak="0">
    <w:nsid w:val="794D574F"/>
    <w:multiLevelType w:val="hybridMultilevel"/>
    <w:tmpl w:val="6860A5F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6700001">
    <w:abstractNumId w:val="2"/>
  </w:num>
  <w:num w:numId="2" w16cid:durableId="354118084">
    <w:abstractNumId w:val="17"/>
  </w:num>
  <w:num w:numId="3" w16cid:durableId="244149066">
    <w:abstractNumId w:val="4"/>
  </w:num>
  <w:num w:numId="4" w16cid:durableId="183786721">
    <w:abstractNumId w:val="3"/>
  </w:num>
  <w:num w:numId="5" w16cid:durableId="647900958">
    <w:abstractNumId w:val="6"/>
  </w:num>
  <w:num w:numId="6" w16cid:durableId="1873640576">
    <w:abstractNumId w:val="20"/>
  </w:num>
  <w:num w:numId="7" w16cid:durableId="99954184">
    <w:abstractNumId w:val="1"/>
  </w:num>
  <w:num w:numId="8" w16cid:durableId="1898082098">
    <w:abstractNumId w:val="19"/>
  </w:num>
  <w:num w:numId="9" w16cid:durableId="1548563052">
    <w:abstractNumId w:val="0"/>
  </w:num>
  <w:num w:numId="10" w16cid:durableId="179588520">
    <w:abstractNumId w:val="5"/>
  </w:num>
  <w:num w:numId="11" w16cid:durableId="1550260753">
    <w:abstractNumId w:val="18"/>
  </w:num>
  <w:num w:numId="12" w16cid:durableId="1237276608">
    <w:abstractNumId w:val="9"/>
  </w:num>
  <w:num w:numId="13" w16cid:durableId="1015227105">
    <w:abstractNumId w:val="21"/>
  </w:num>
  <w:num w:numId="14" w16cid:durableId="3478658">
    <w:abstractNumId w:val="10"/>
  </w:num>
  <w:num w:numId="15" w16cid:durableId="262031590">
    <w:abstractNumId w:val="22"/>
  </w:num>
  <w:num w:numId="16" w16cid:durableId="1733577965">
    <w:abstractNumId w:val="11"/>
  </w:num>
  <w:num w:numId="17" w16cid:durableId="741174179">
    <w:abstractNumId w:val="25"/>
  </w:num>
  <w:num w:numId="18" w16cid:durableId="381250276">
    <w:abstractNumId w:val="14"/>
  </w:num>
  <w:num w:numId="19" w16cid:durableId="1174497821">
    <w:abstractNumId w:val="23"/>
  </w:num>
  <w:num w:numId="20" w16cid:durableId="1992557280">
    <w:abstractNumId w:val="13"/>
  </w:num>
  <w:num w:numId="21" w16cid:durableId="1421103717">
    <w:abstractNumId w:val="12"/>
  </w:num>
  <w:num w:numId="22" w16cid:durableId="1452016793">
    <w:abstractNumId w:val="16"/>
  </w:num>
  <w:num w:numId="23" w16cid:durableId="388460717">
    <w:abstractNumId w:val="8"/>
  </w:num>
  <w:num w:numId="24" w16cid:durableId="1580091643">
    <w:abstractNumId w:val="15"/>
  </w:num>
  <w:num w:numId="25" w16cid:durableId="496656863">
    <w:abstractNumId w:val="24"/>
  </w:num>
  <w:num w:numId="26" w16cid:durableId="1682588040">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EA8"/>
    <w:rsid w:val="00001F29"/>
    <w:rsid w:val="00002781"/>
    <w:rsid w:val="000052DB"/>
    <w:rsid w:val="000062FB"/>
    <w:rsid w:val="00007D5C"/>
    <w:rsid w:val="0001375D"/>
    <w:rsid w:val="00014330"/>
    <w:rsid w:val="000156E2"/>
    <w:rsid w:val="0001712A"/>
    <w:rsid w:val="00022453"/>
    <w:rsid w:val="00027C23"/>
    <w:rsid w:val="0003113C"/>
    <w:rsid w:val="00033555"/>
    <w:rsid w:val="00035291"/>
    <w:rsid w:val="00037CFA"/>
    <w:rsid w:val="000440A7"/>
    <w:rsid w:val="0004489A"/>
    <w:rsid w:val="0005032E"/>
    <w:rsid w:val="00053066"/>
    <w:rsid w:val="00054D91"/>
    <w:rsid w:val="0005543C"/>
    <w:rsid w:val="000570F1"/>
    <w:rsid w:val="0006625E"/>
    <w:rsid w:val="00072DBE"/>
    <w:rsid w:val="0007460C"/>
    <w:rsid w:val="00075B76"/>
    <w:rsid w:val="000805B0"/>
    <w:rsid w:val="000957F5"/>
    <w:rsid w:val="00095BBF"/>
    <w:rsid w:val="000A06C4"/>
    <w:rsid w:val="000A1837"/>
    <w:rsid w:val="000A1917"/>
    <w:rsid w:val="000A7A20"/>
    <w:rsid w:val="000C0641"/>
    <w:rsid w:val="000C64F5"/>
    <w:rsid w:val="000D043D"/>
    <w:rsid w:val="000D0DE7"/>
    <w:rsid w:val="000D3638"/>
    <w:rsid w:val="000D5CED"/>
    <w:rsid w:val="000E2D79"/>
    <w:rsid w:val="000E47D8"/>
    <w:rsid w:val="000F2030"/>
    <w:rsid w:val="000F30A5"/>
    <w:rsid w:val="000F50E8"/>
    <w:rsid w:val="000F683B"/>
    <w:rsid w:val="000F6BDA"/>
    <w:rsid w:val="00104F1E"/>
    <w:rsid w:val="001053B0"/>
    <w:rsid w:val="0010686B"/>
    <w:rsid w:val="0010738D"/>
    <w:rsid w:val="00110073"/>
    <w:rsid w:val="00111F1F"/>
    <w:rsid w:val="00112F6D"/>
    <w:rsid w:val="001160B2"/>
    <w:rsid w:val="00125A55"/>
    <w:rsid w:val="00131CE0"/>
    <w:rsid w:val="00144A3D"/>
    <w:rsid w:val="001515D3"/>
    <w:rsid w:val="00154405"/>
    <w:rsid w:val="00155F18"/>
    <w:rsid w:val="001564D9"/>
    <w:rsid w:val="00174037"/>
    <w:rsid w:val="001847DB"/>
    <w:rsid w:val="00184AEA"/>
    <w:rsid w:val="001862D5"/>
    <w:rsid w:val="00187616"/>
    <w:rsid w:val="00187D2E"/>
    <w:rsid w:val="001917D0"/>
    <w:rsid w:val="001952FC"/>
    <w:rsid w:val="001A3968"/>
    <w:rsid w:val="001B0573"/>
    <w:rsid w:val="001B1DE2"/>
    <w:rsid w:val="001B2E5F"/>
    <w:rsid w:val="001B4AEE"/>
    <w:rsid w:val="001B5300"/>
    <w:rsid w:val="001B627E"/>
    <w:rsid w:val="001B660A"/>
    <w:rsid w:val="001D529F"/>
    <w:rsid w:val="001F2C44"/>
    <w:rsid w:val="001F655D"/>
    <w:rsid w:val="00202CEB"/>
    <w:rsid w:val="00203605"/>
    <w:rsid w:val="00206BA4"/>
    <w:rsid w:val="002119F8"/>
    <w:rsid w:val="00225024"/>
    <w:rsid w:val="002274D9"/>
    <w:rsid w:val="00233E0F"/>
    <w:rsid w:val="00254A07"/>
    <w:rsid w:val="00261ACE"/>
    <w:rsid w:val="00262EEB"/>
    <w:rsid w:val="00264025"/>
    <w:rsid w:val="00267A2D"/>
    <w:rsid w:val="002764A1"/>
    <w:rsid w:val="002849C3"/>
    <w:rsid w:val="00295361"/>
    <w:rsid w:val="002A06EA"/>
    <w:rsid w:val="002A5276"/>
    <w:rsid w:val="002B3632"/>
    <w:rsid w:val="002B7FC9"/>
    <w:rsid w:val="002C2B60"/>
    <w:rsid w:val="002C4B0F"/>
    <w:rsid w:val="002D48A6"/>
    <w:rsid w:val="002D79F3"/>
    <w:rsid w:val="002D7EEE"/>
    <w:rsid w:val="002E316F"/>
    <w:rsid w:val="002F0296"/>
    <w:rsid w:val="00304AAA"/>
    <w:rsid w:val="00304E58"/>
    <w:rsid w:val="00306BA4"/>
    <w:rsid w:val="00307CDF"/>
    <w:rsid w:val="003114F0"/>
    <w:rsid w:val="0031205B"/>
    <w:rsid w:val="00315A7A"/>
    <w:rsid w:val="00317547"/>
    <w:rsid w:val="003204D1"/>
    <w:rsid w:val="003271D7"/>
    <w:rsid w:val="003314D1"/>
    <w:rsid w:val="00337654"/>
    <w:rsid w:val="00341672"/>
    <w:rsid w:val="00356AA3"/>
    <w:rsid w:val="0036187B"/>
    <w:rsid w:val="003656E1"/>
    <w:rsid w:val="0036694E"/>
    <w:rsid w:val="00372E02"/>
    <w:rsid w:val="00382971"/>
    <w:rsid w:val="00386051"/>
    <w:rsid w:val="00390E98"/>
    <w:rsid w:val="00397BAE"/>
    <w:rsid w:val="00397F57"/>
    <w:rsid w:val="003A3200"/>
    <w:rsid w:val="003C5664"/>
    <w:rsid w:val="003C671B"/>
    <w:rsid w:val="003C7C0C"/>
    <w:rsid w:val="003D0780"/>
    <w:rsid w:val="003D0D55"/>
    <w:rsid w:val="003D18F6"/>
    <w:rsid w:val="003E025E"/>
    <w:rsid w:val="003E1FCA"/>
    <w:rsid w:val="003E53C7"/>
    <w:rsid w:val="003E772C"/>
    <w:rsid w:val="003F6582"/>
    <w:rsid w:val="00402E2C"/>
    <w:rsid w:val="004034F8"/>
    <w:rsid w:val="0041122A"/>
    <w:rsid w:val="004176DC"/>
    <w:rsid w:val="00425795"/>
    <w:rsid w:val="00432E40"/>
    <w:rsid w:val="00436C2E"/>
    <w:rsid w:val="00440A58"/>
    <w:rsid w:val="00444B7B"/>
    <w:rsid w:val="004654F5"/>
    <w:rsid w:val="004655AD"/>
    <w:rsid w:val="004876CA"/>
    <w:rsid w:val="00493900"/>
    <w:rsid w:val="004A58FD"/>
    <w:rsid w:val="004B1C27"/>
    <w:rsid w:val="004B4B44"/>
    <w:rsid w:val="004C7010"/>
    <w:rsid w:val="004D398B"/>
    <w:rsid w:val="004D3FEA"/>
    <w:rsid w:val="004D57D9"/>
    <w:rsid w:val="004E0086"/>
    <w:rsid w:val="004E09ED"/>
    <w:rsid w:val="004F64C2"/>
    <w:rsid w:val="004F7593"/>
    <w:rsid w:val="004F7BB9"/>
    <w:rsid w:val="00526C7E"/>
    <w:rsid w:val="005502D8"/>
    <w:rsid w:val="0055052D"/>
    <w:rsid w:val="00555213"/>
    <w:rsid w:val="005663C3"/>
    <w:rsid w:val="005669B8"/>
    <w:rsid w:val="0057452F"/>
    <w:rsid w:val="00575C20"/>
    <w:rsid w:val="00577FE0"/>
    <w:rsid w:val="0058121F"/>
    <w:rsid w:val="005831C6"/>
    <w:rsid w:val="00584090"/>
    <w:rsid w:val="00584729"/>
    <w:rsid w:val="005877BE"/>
    <w:rsid w:val="00591443"/>
    <w:rsid w:val="00594575"/>
    <w:rsid w:val="005A1D32"/>
    <w:rsid w:val="005B0ABE"/>
    <w:rsid w:val="005B23D5"/>
    <w:rsid w:val="005B4875"/>
    <w:rsid w:val="005B4CD2"/>
    <w:rsid w:val="005D4BA9"/>
    <w:rsid w:val="005D64D7"/>
    <w:rsid w:val="005E04DB"/>
    <w:rsid w:val="005E1934"/>
    <w:rsid w:val="005E54AC"/>
    <w:rsid w:val="005F24A5"/>
    <w:rsid w:val="0060057B"/>
    <w:rsid w:val="00602643"/>
    <w:rsid w:val="006027FB"/>
    <w:rsid w:val="00602CDD"/>
    <w:rsid w:val="00611EDC"/>
    <w:rsid w:val="006122BB"/>
    <w:rsid w:val="00612415"/>
    <w:rsid w:val="006170A1"/>
    <w:rsid w:val="00623ECA"/>
    <w:rsid w:val="00627289"/>
    <w:rsid w:val="00632ECA"/>
    <w:rsid w:val="00632F51"/>
    <w:rsid w:val="0063613F"/>
    <w:rsid w:val="00636909"/>
    <w:rsid w:val="00636DDA"/>
    <w:rsid w:val="00641C87"/>
    <w:rsid w:val="0064432E"/>
    <w:rsid w:val="00646BAA"/>
    <w:rsid w:val="00647143"/>
    <w:rsid w:val="0064759C"/>
    <w:rsid w:val="006533D5"/>
    <w:rsid w:val="00662CC0"/>
    <w:rsid w:val="00662E97"/>
    <w:rsid w:val="00665433"/>
    <w:rsid w:val="006759F2"/>
    <w:rsid w:val="0067649D"/>
    <w:rsid w:val="00681B51"/>
    <w:rsid w:val="00683D80"/>
    <w:rsid w:val="00684C37"/>
    <w:rsid w:val="00692968"/>
    <w:rsid w:val="00694622"/>
    <w:rsid w:val="006A15AD"/>
    <w:rsid w:val="006A4265"/>
    <w:rsid w:val="006A4BBE"/>
    <w:rsid w:val="006A5D56"/>
    <w:rsid w:val="006A6A98"/>
    <w:rsid w:val="006B2EB6"/>
    <w:rsid w:val="006B34F7"/>
    <w:rsid w:val="006B4EEC"/>
    <w:rsid w:val="006C2FC4"/>
    <w:rsid w:val="006C7FCB"/>
    <w:rsid w:val="006D0153"/>
    <w:rsid w:val="006D3A4B"/>
    <w:rsid w:val="006D59EE"/>
    <w:rsid w:val="006F0816"/>
    <w:rsid w:val="007079DD"/>
    <w:rsid w:val="00720263"/>
    <w:rsid w:val="007251EB"/>
    <w:rsid w:val="00735AA3"/>
    <w:rsid w:val="00741C1E"/>
    <w:rsid w:val="00743068"/>
    <w:rsid w:val="0074318A"/>
    <w:rsid w:val="00743F8E"/>
    <w:rsid w:val="007477BF"/>
    <w:rsid w:val="00755620"/>
    <w:rsid w:val="00762E66"/>
    <w:rsid w:val="00772EF6"/>
    <w:rsid w:val="0077724C"/>
    <w:rsid w:val="00777359"/>
    <w:rsid w:val="007866EF"/>
    <w:rsid w:val="007902EB"/>
    <w:rsid w:val="00790CFC"/>
    <w:rsid w:val="00795B1C"/>
    <w:rsid w:val="007A19E8"/>
    <w:rsid w:val="007A3240"/>
    <w:rsid w:val="007A4A96"/>
    <w:rsid w:val="007A5F05"/>
    <w:rsid w:val="007A7C17"/>
    <w:rsid w:val="007B2789"/>
    <w:rsid w:val="007B297E"/>
    <w:rsid w:val="007B6870"/>
    <w:rsid w:val="007C3C90"/>
    <w:rsid w:val="007C6986"/>
    <w:rsid w:val="007D74CB"/>
    <w:rsid w:val="007D7664"/>
    <w:rsid w:val="007E005D"/>
    <w:rsid w:val="007F268D"/>
    <w:rsid w:val="007F401C"/>
    <w:rsid w:val="008061D2"/>
    <w:rsid w:val="008137E9"/>
    <w:rsid w:val="00822A06"/>
    <w:rsid w:val="00823113"/>
    <w:rsid w:val="00826BB1"/>
    <w:rsid w:val="008367C9"/>
    <w:rsid w:val="00840489"/>
    <w:rsid w:val="00842CA4"/>
    <w:rsid w:val="00844FD8"/>
    <w:rsid w:val="00846EE8"/>
    <w:rsid w:val="008504AC"/>
    <w:rsid w:val="008506D6"/>
    <w:rsid w:val="00852415"/>
    <w:rsid w:val="00855709"/>
    <w:rsid w:val="00856520"/>
    <w:rsid w:val="00857D4F"/>
    <w:rsid w:val="0086049A"/>
    <w:rsid w:val="00871D6F"/>
    <w:rsid w:val="008827A9"/>
    <w:rsid w:val="00887876"/>
    <w:rsid w:val="00892F38"/>
    <w:rsid w:val="00895108"/>
    <w:rsid w:val="00896457"/>
    <w:rsid w:val="00896C2F"/>
    <w:rsid w:val="00896D9C"/>
    <w:rsid w:val="008A3558"/>
    <w:rsid w:val="008A742A"/>
    <w:rsid w:val="008B0EA8"/>
    <w:rsid w:val="008B1406"/>
    <w:rsid w:val="008C3EAE"/>
    <w:rsid w:val="008D0411"/>
    <w:rsid w:val="009014C9"/>
    <w:rsid w:val="00903B57"/>
    <w:rsid w:val="00904DDD"/>
    <w:rsid w:val="0092063F"/>
    <w:rsid w:val="00927DBC"/>
    <w:rsid w:val="00927DD3"/>
    <w:rsid w:val="009325FE"/>
    <w:rsid w:val="00944155"/>
    <w:rsid w:val="0094666B"/>
    <w:rsid w:val="00950B01"/>
    <w:rsid w:val="00951507"/>
    <w:rsid w:val="00954E10"/>
    <w:rsid w:val="00955751"/>
    <w:rsid w:val="00960DE6"/>
    <w:rsid w:val="00961042"/>
    <w:rsid w:val="00961ECC"/>
    <w:rsid w:val="009628F3"/>
    <w:rsid w:val="00966AA7"/>
    <w:rsid w:val="009721B7"/>
    <w:rsid w:val="00972F06"/>
    <w:rsid w:val="0097373F"/>
    <w:rsid w:val="00974022"/>
    <w:rsid w:val="00984356"/>
    <w:rsid w:val="009957A7"/>
    <w:rsid w:val="00997267"/>
    <w:rsid w:val="00997A8E"/>
    <w:rsid w:val="009A0B0A"/>
    <w:rsid w:val="009A196A"/>
    <w:rsid w:val="009A1E31"/>
    <w:rsid w:val="009A2050"/>
    <w:rsid w:val="009A7373"/>
    <w:rsid w:val="009B05CC"/>
    <w:rsid w:val="009B20F7"/>
    <w:rsid w:val="009C176A"/>
    <w:rsid w:val="009C3449"/>
    <w:rsid w:val="009C3798"/>
    <w:rsid w:val="009E1143"/>
    <w:rsid w:val="009E3E4E"/>
    <w:rsid w:val="009E77D3"/>
    <w:rsid w:val="009F1412"/>
    <w:rsid w:val="009F40DA"/>
    <w:rsid w:val="00A01A44"/>
    <w:rsid w:val="00A053D9"/>
    <w:rsid w:val="00A118CD"/>
    <w:rsid w:val="00A1336E"/>
    <w:rsid w:val="00A16750"/>
    <w:rsid w:val="00A16B19"/>
    <w:rsid w:val="00A21FBC"/>
    <w:rsid w:val="00A24BC4"/>
    <w:rsid w:val="00A24C8A"/>
    <w:rsid w:val="00A257F4"/>
    <w:rsid w:val="00A31313"/>
    <w:rsid w:val="00A422EB"/>
    <w:rsid w:val="00A42E69"/>
    <w:rsid w:val="00A45C3F"/>
    <w:rsid w:val="00A52415"/>
    <w:rsid w:val="00A53983"/>
    <w:rsid w:val="00A574D6"/>
    <w:rsid w:val="00A6741E"/>
    <w:rsid w:val="00A70F34"/>
    <w:rsid w:val="00A9626B"/>
    <w:rsid w:val="00AA0AF8"/>
    <w:rsid w:val="00AA10E8"/>
    <w:rsid w:val="00AB70CB"/>
    <w:rsid w:val="00AC62BC"/>
    <w:rsid w:val="00AC6B40"/>
    <w:rsid w:val="00AD66FA"/>
    <w:rsid w:val="00AF036D"/>
    <w:rsid w:val="00AF5173"/>
    <w:rsid w:val="00B04EA7"/>
    <w:rsid w:val="00B1257E"/>
    <w:rsid w:val="00B142B7"/>
    <w:rsid w:val="00B14716"/>
    <w:rsid w:val="00B23586"/>
    <w:rsid w:val="00B23855"/>
    <w:rsid w:val="00B2504C"/>
    <w:rsid w:val="00B26754"/>
    <w:rsid w:val="00B36E23"/>
    <w:rsid w:val="00B36EB9"/>
    <w:rsid w:val="00B428DA"/>
    <w:rsid w:val="00B556E5"/>
    <w:rsid w:val="00B5622A"/>
    <w:rsid w:val="00B60F52"/>
    <w:rsid w:val="00B61B95"/>
    <w:rsid w:val="00B654B4"/>
    <w:rsid w:val="00B70F94"/>
    <w:rsid w:val="00B71BE0"/>
    <w:rsid w:val="00B72BA3"/>
    <w:rsid w:val="00B73BB8"/>
    <w:rsid w:val="00B73D93"/>
    <w:rsid w:val="00B74899"/>
    <w:rsid w:val="00B82941"/>
    <w:rsid w:val="00B849C9"/>
    <w:rsid w:val="00B86921"/>
    <w:rsid w:val="00B941FA"/>
    <w:rsid w:val="00B94230"/>
    <w:rsid w:val="00B95DFD"/>
    <w:rsid w:val="00BA0247"/>
    <w:rsid w:val="00BA1BED"/>
    <w:rsid w:val="00BA33D0"/>
    <w:rsid w:val="00BB336C"/>
    <w:rsid w:val="00BB7F0A"/>
    <w:rsid w:val="00BE1CE9"/>
    <w:rsid w:val="00BE5A62"/>
    <w:rsid w:val="00BE5F1D"/>
    <w:rsid w:val="00BE64BD"/>
    <w:rsid w:val="00BF075E"/>
    <w:rsid w:val="00BF6DB1"/>
    <w:rsid w:val="00C05FEF"/>
    <w:rsid w:val="00C141B7"/>
    <w:rsid w:val="00C14FC9"/>
    <w:rsid w:val="00C1582F"/>
    <w:rsid w:val="00C323C7"/>
    <w:rsid w:val="00C36210"/>
    <w:rsid w:val="00C44014"/>
    <w:rsid w:val="00C57D58"/>
    <w:rsid w:val="00C66D7F"/>
    <w:rsid w:val="00C738AC"/>
    <w:rsid w:val="00C73AC2"/>
    <w:rsid w:val="00C75013"/>
    <w:rsid w:val="00C9025D"/>
    <w:rsid w:val="00C9135E"/>
    <w:rsid w:val="00C91D11"/>
    <w:rsid w:val="00CA0E3F"/>
    <w:rsid w:val="00CA61B0"/>
    <w:rsid w:val="00CB70B2"/>
    <w:rsid w:val="00CC3C2A"/>
    <w:rsid w:val="00CC5859"/>
    <w:rsid w:val="00CE29DE"/>
    <w:rsid w:val="00CE54A4"/>
    <w:rsid w:val="00CE5D77"/>
    <w:rsid w:val="00CE7000"/>
    <w:rsid w:val="00CF28B0"/>
    <w:rsid w:val="00CF2940"/>
    <w:rsid w:val="00CF6FFB"/>
    <w:rsid w:val="00D008DA"/>
    <w:rsid w:val="00D03DF4"/>
    <w:rsid w:val="00D05561"/>
    <w:rsid w:val="00D0570B"/>
    <w:rsid w:val="00D16491"/>
    <w:rsid w:val="00D172A0"/>
    <w:rsid w:val="00D17F1E"/>
    <w:rsid w:val="00D31045"/>
    <w:rsid w:val="00D4478E"/>
    <w:rsid w:val="00D52A99"/>
    <w:rsid w:val="00D6042F"/>
    <w:rsid w:val="00D6058B"/>
    <w:rsid w:val="00D62E9C"/>
    <w:rsid w:val="00D6349A"/>
    <w:rsid w:val="00D640A3"/>
    <w:rsid w:val="00D676A2"/>
    <w:rsid w:val="00D75554"/>
    <w:rsid w:val="00D852C1"/>
    <w:rsid w:val="00D931FB"/>
    <w:rsid w:val="00D93FA2"/>
    <w:rsid w:val="00D94885"/>
    <w:rsid w:val="00D96E7A"/>
    <w:rsid w:val="00D97C95"/>
    <w:rsid w:val="00D97FD2"/>
    <w:rsid w:val="00DA2FC6"/>
    <w:rsid w:val="00DA3E2C"/>
    <w:rsid w:val="00DB3D35"/>
    <w:rsid w:val="00DB6544"/>
    <w:rsid w:val="00DC757B"/>
    <w:rsid w:val="00DD3290"/>
    <w:rsid w:val="00DE5063"/>
    <w:rsid w:val="00DF3554"/>
    <w:rsid w:val="00DF3BE9"/>
    <w:rsid w:val="00E050D0"/>
    <w:rsid w:val="00E10805"/>
    <w:rsid w:val="00E15BE3"/>
    <w:rsid w:val="00E17D2E"/>
    <w:rsid w:val="00E202ED"/>
    <w:rsid w:val="00E20F48"/>
    <w:rsid w:val="00E23156"/>
    <w:rsid w:val="00E276AA"/>
    <w:rsid w:val="00E300E0"/>
    <w:rsid w:val="00E3198C"/>
    <w:rsid w:val="00E42E2E"/>
    <w:rsid w:val="00E4444F"/>
    <w:rsid w:val="00E4497D"/>
    <w:rsid w:val="00E44C8A"/>
    <w:rsid w:val="00E47249"/>
    <w:rsid w:val="00E50930"/>
    <w:rsid w:val="00E50EE3"/>
    <w:rsid w:val="00E57A99"/>
    <w:rsid w:val="00E60087"/>
    <w:rsid w:val="00E61025"/>
    <w:rsid w:val="00E6449E"/>
    <w:rsid w:val="00E655D8"/>
    <w:rsid w:val="00E75580"/>
    <w:rsid w:val="00E767C0"/>
    <w:rsid w:val="00E97908"/>
    <w:rsid w:val="00EA75FB"/>
    <w:rsid w:val="00EB21A6"/>
    <w:rsid w:val="00EB2B1B"/>
    <w:rsid w:val="00ED4ECB"/>
    <w:rsid w:val="00ED78FA"/>
    <w:rsid w:val="00EE6F0B"/>
    <w:rsid w:val="00EF1967"/>
    <w:rsid w:val="00F009C2"/>
    <w:rsid w:val="00F010BA"/>
    <w:rsid w:val="00F06515"/>
    <w:rsid w:val="00F07882"/>
    <w:rsid w:val="00F110A7"/>
    <w:rsid w:val="00F157F1"/>
    <w:rsid w:val="00F16AF5"/>
    <w:rsid w:val="00F2091A"/>
    <w:rsid w:val="00F21250"/>
    <w:rsid w:val="00F24374"/>
    <w:rsid w:val="00F25A1D"/>
    <w:rsid w:val="00F328F2"/>
    <w:rsid w:val="00F42D5D"/>
    <w:rsid w:val="00F4565D"/>
    <w:rsid w:val="00F504F1"/>
    <w:rsid w:val="00F55744"/>
    <w:rsid w:val="00F567AE"/>
    <w:rsid w:val="00F5736B"/>
    <w:rsid w:val="00F63FDB"/>
    <w:rsid w:val="00F675F5"/>
    <w:rsid w:val="00F72EED"/>
    <w:rsid w:val="00F826D6"/>
    <w:rsid w:val="00F86121"/>
    <w:rsid w:val="00F92522"/>
    <w:rsid w:val="00F93DA5"/>
    <w:rsid w:val="00F963AE"/>
    <w:rsid w:val="00FA0A55"/>
    <w:rsid w:val="00FA4044"/>
    <w:rsid w:val="00FB12D4"/>
    <w:rsid w:val="00FB1869"/>
    <w:rsid w:val="00FB262B"/>
    <w:rsid w:val="00FB43C7"/>
    <w:rsid w:val="00FC0A8C"/>
    <w:rsid w:val="00FC0D2E"/>
    <w:rsid w:val="00FC1328"/>
    <w:rsid w:val="00FC2A1A"/>
    <w:rsid w:val="00FC4DE9"/>
    <w:rsid w:val="00FC6A14"/>
    <w:rsid w:val="00FD41E6"/>
    <w:rsid w:val="00FD6424"/>
    <w:rsid w:val="00FE353D"/>
    <w:rsid w:val="00FE3656"/>
    <w:rsid w:val="00FE428C"/>
    <w:rsid w:val="00FE55A5"/>
    <w:rsid w:val="00FF1FAA"/>
    <w:rsid w:val="00FF38AE"/>
    <w:rsid w:val="00FF67F4"/>
    <w:rsid w:val="0A0C17A2"/>
    <w:rsid w:val="0D43B864"/>
    <w:rsid w:val="0D72E707"/>
    <w:rsid w:val="12A7FB67"/>
    <w:rsid w:val="2AF9D16F"/>
    <w:rsid w:val="308801E0"/>
    <w:rsid w:val="328ACC43"/>
    <w:rsid w:val="3485489B"/>
    <w:rsid w:val="39A4CDE1"/>
    <w:rsid w:val="42B360C8"/>
    <w:rsid w:val="4BF62718"/>
    <w:rsid w:val="5A82F488"/>
    <w:rsid w:val="5E150148"/>
    <w:rsid w:val="6B8CDB45"/>
    <w:rsid w:val="71E31CAE"/>
    <w:rsid w:val="78C6CA81"/>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10F02"/>
  <w15:chartTrackingRefBased/>
  <w15:docId w15:val="{1CE95A15-5923-4611-967F-6E81B3A5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W"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B0EA8"/>
    <w:pPr>
      <w:spacing w:after="200" w:line="276" w:lineRule="auto"/>
    </w:pPr>
    <w:rPr>
      <w:rFonts w:eastAsiaTheme="minorEastAsia"/>
      <w:kern w:val="0"/>
      <w:lang w:val="en-US"/>
      <w14:ligatures w14:val="none"/>
    </w:rPr>
  </w:style>
  <w:style w:type="paragraph" w:styleId="Heading1">
    <w:name w:val="heading 1"/>
    <w:basedOn w:val="Normal"/>
    <w:next w:val="Normal"/>
    <w:link w:val="Heading1Char"/>
    <w:uiPriority w:val="9"/>
    <w:qFormat/>
    <w:rsid w:val="008B0E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0E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0E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0E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0E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0E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0E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0E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0E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E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0E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0E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0E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0E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0E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0E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0E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0EA8"/>
    <w:rPr>
      <w:rFonts w:eastAsiaTheme="majorEastAsia" w:cstheme="majorBidi"/>
      <w:color w:val="272727" w:themeColor="text1" w:themeTint="D8"/>
    </w:rPr>
  </w:style>
  <w:style w:type="paragraph" w:styleId="Title">
    <w:name w:val="Title"/>
    <w:basedOn w:val="Normal"/>
    <w:next w:val="Normal"/>
    <w:link w:val="TitleChar"/>
    <w:uiPriority w:val="10"/>
    <w:qFormat/>
    <w:rsid w:val="008B0E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E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0E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0E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0EA8"/>
    <w:pPr>
      <w:spacing w:before="160"/>
      <w:jc w:val="center"/>
    </w:pPr>
    <w:rPr>
      <w:i/>
      <w:iCs/>
      <w:color w:val="404040" w:themeColor="text1" w:themeTint="BF"/>
    </w:rPr>
  </w:style>
  <w:style w:type="character" w:customStyle="1" w:styleId="QuoteChar">
    <w:name w:val="Quote Char"/>
    <w:basedOn w:val="DefaultParagraphFont"/>
    <w:link w:val="Quote"/>
    <w:uiPriority w:val="29"/>
    <w:rsid w:val="008B0EA8"/>
    <w:rPr>
      <w:i/>
      <w:iCs/>
      <w:color w:val="404040" w:themeColor="text1" w:themeTint="BF"/>
    </w:rPr>
  </w:style>
  <w:style w:type="paragraph" w:styleId="ListParagraph">
    <w:name w:val="List Paragraph"/>
    <w:aliases w:val="Figures,Bullets,List Tables,List Paragraph1,small normal,Table/Figure Heading,Listeafsnit,Paragraphe de liste1,bl,Bullet L1,bl1,Tables,List Paragraph (numbered (a)),References,WB List Paragraph,List Bulet,Puces,- List tir,Ha"/>
    <w:basedOn w:val="Normal"/>
    <w:link w:val="ListParagraphChar"/>
    <w:uiPriority w:val="34"/>
    <w:qFormat/>
    <w:rsid w:val="008B0EA8"/>
    <w:pPr>
      <w:ind w:left="720"/>
      <w:contextualSpacing/>
    </w:pPr>
  </w:style>
  <w:style w:type="character" w:styleId="IntenseEmphasis">
    <w:name w:val="Intense Emphasis"/>
    <w:basedOn w:val="DefaultParagraphFont"/>
    <w:uiPriority w:val="21"/>
    <w:qFormat/>
    <w:rsid w:val="008B0EA8"/>
    <w:rPr>
      <w:i/>
      <w:iCs/>
      <w:color w:val="0F4761" w:themeColor="accent1" w:themeShade="BF"/>
    </w:rPr>
  </w:style>
  <w:style w:type="paragraph" w:styleId="IntenseQuote">
    <w:name w:val="Intense Quote"/>
    <w:basedOn w:val="Normal"/>
    <w:next w:val="Normal"/>
    <w:link w:val="IntenseQuoteChar"/>
    <w:uiPriority w:val="30"/>
    <w:qFormat/>
    <w:rsid w:val="008B0E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0EA8"/>
    <w:rPr>
      <w:i/>
      <w:iCs/>
      <w:color w:val="0F4761" w:themeColor="accent1" w:themeShade="BF"/>
    </w:rPr>
  </w:style>
  <w:style w:type="character" w:styleId="IntenseReference">
    <w:name w:val="Intense Reference"/>
    <w:basedOn w:val="DefaultParagraphFont"/>
    <w:uiPriority w:val="32"/>
    <w:qFormat/>
    <w:rsid w:val="008B0EA8"/>
    <w:rPr>
      <w:b/>
      <w:bCs/>
      <w:smallCaps/>
      <w:color w:val="0F4761" w:themeColor="accent1" w:themeShade="BF"/>
      <w:spacing w:val="5"/>
    </w:rPr>
  </w:style>
  <w:style w:type="paragraph" w:styleId="Header">
    <w:name w:val="header"/>
    <w:basedOn w:val="Normal"/>
    <w:link w:val="HeaderChar"/>
    <w:uiPriority w:val="99"/>
    <w:unhideWhenUsed/>
    <w:rsid w:val="008B0E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EA8"/>
    <w:rPr>
      <w:rFonts w:eastAsiaTheme="minorEastAsia"/>
      <w:kern w:val="0"/>
      <w:lang w:val="en-US"/>
      <w14:ligatures w14:val="none"/>
    </w:rPr>
  </w:style>
  <w:style w:type="paragraph" w:styleId="Footer">
    <w:name w:val="footer"/>
    <w:basedOn w:val="Normal"/>
    <w:link w:val="FooterChar"/>
    <w:uiPriority w:val="99"/>
    <w:unhideWhenUsed/>
    <w:rsid w:val="008B0E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EA8"/>
    <w:rPr>
      <w:rFonts w:eastAsiaTheme="minorEastAsia"/>
      <w:kern w:val="0"/>
      <w:lang w:val="en-US"/>
      <w14:ligatures w14:val="none"/>
    </w:rPr>
  </w:style>
  <w:style w:type="table" w:styleId="TableGrid">
    <w:name w:val="Table Grid"/>
    <w:basedOn w:val="TableNormal"/>
    <w:uiPriority w:val="59"/>
    <w:rsid w:val="008B0EA8"/>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igures Char,Bullets Char,List Tables Char,List Paragraph1 Char,small normal Char,Table/Figure Heading Char,Listeafsnit Char,Paragraphe de liste1 Char,bl Char,Bullet L1 Char,bl1 Char,Tables Char,List Paragraph (numbered (a)) Char"/>
    <w:link w:val="ListParagraph"/>
    <w:uiPriority w:val="34"/>
    <w:qFormat/>
    <w:locked/>
    <w:rsid w:val="008B0EA8"/>
  </w:style>
  <w:style w:type="paragraph" w:customStyle="1" w:styleId="BodySingle">
    <w:name w:val="Body Single"/>
    <w:basedOn w:val="Normal"/>
    <w:rsid w:val="008B0EA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NormalWeb">
    <w:name w:val="Normal (Web)"/>
    <w:basedOn w:val="Normal"/>
    <w:uiPriority w:val="99"/>
    <w:unhideWhenUsed/>
    <w:rsid w:val="00CC3C2A"/>
    <w:pPr>
      <w:spacing w:before="100" w:beforeAutospacing="1" w:after="100" w:afterAutospacing="1" w:line="240" w:lineRule="auto"/>
    </w:pPr>
    <w:rPr>
      <w:rFonts w:ascii="Times New Roman" w:eastAsia="Times New Roman" w:hAnsi="Times New Roman" w:cs="Times New Roman"/>
      <w:sz w:val="24"/>
      <w:szCs w:val="24"/>
      <w:lang w:val="en-ZW" w:eastAsia="en-ZW"/>
    </w:rPr>
  </w:style>
  <w:style w:type="character" w:styleId="Strong">
    <w:name w:val="Strong"/>
    <w:basedOn w:val="DefaultParagraphFont"/>
    <w:uiPriority w:val="22"/>
    <w:qFormat/>
    <w:rsid w:val="00CC3C2A"/>
    <w:rPr>
      <w:b/>
      <w:bCs/>
    </w:rPr>
  </w:style>
  <w:style w:type="character" w:styleId="CommentReference">
    <w:name w:val="annotation reference"/>
    <w:basedOn w:val="DefaultParagraphFont"/>
    <w:uiPriority w:val="99"/>
    <w:semiHidden/>
    <w:unhideWhenUsed/>
    <w:rsid w:val="00755620"/>
    <w:rPr>
      <w:sz w:val="16"/>
      <w:szCs w:val="16"/>
    </w:rPr>
  </w:style>
  <w:style w:type="paragraph" w:styleId="CommentText">
    <w:name w:val="annotation text"/>
    <w:basedOn w:val="Normal"/>
    <w:link w:val="CommentTextChar"/>
    <w:uiPriority w:val="99"/>
    <w:unhideWhenUsed/>
    <w:rsid w:val="00755620"/>
    <w:pPr>
      <w:spacing w:after="160" w:line="240" w:lineRule="auto"/>
    </w:pPr>
    <w:rPr>
      <w:rFonts w:eastAsiaTheme="minorHAnsi"/>
      <w:kern w:val="2"/>
      <w:sz w:val="20"/>
      <w:szCs w:val="20"/>
      <w:lang w:val="en-ZW"/>
      <w14:ligatures w14:val="standardContextual"/>
    </w:rPr>
  </w:style>
  <w:style w:type="character" w:customStyle="1" w:styleId="CommentTextChar">
    <w:name w:val="Comment Text Char"/>
    <w:basedOn w:val="DefaultParagraphFont"/>
    <w:link w:val="CommentText"/>
    <w:uiPriority w:val="99"/>
    <w:rsid w:val="00755620"/>
    <w:rPr>
      <w:sz w:val="20"/>
      <w:szCs w:val="20"/>
    </w:rPr>
  </w:style>
  <w:style w:type="paragraph" w:styleId="Revision">
    <w:name w:val="Revision"/>
    <w:hidden/>
    <w:uiPriority w:val="99"/>
    <w:semiHidden/>
    <w:rsid w:val="00F2091A"/>
    <w:pPr>
      <w:spacing w:after="0" w:line="240" w:lineRule="auto"/>
    </w:pPr>
    <w:rPr>
      <w:rFonts w:eastAsiaTheme="minorEastAsia"/>
      <w:kern w:val="0"/>
      <w:lang w:val="en-US"/>
      <w14:ligatures w14:val="none"/>
    </w:rPr>
  </w:style>
  <w:style w:type="paragraph" w:styleId="CommentSubject">
    <w:name w:val="annotation subject"/>
    <w:basedOn w:val="CommentText"/>
    <w:next w:val="CommentText"/>
    <w:link w:val="CommentSubjectChar"/>
    <w:uiPriority w:val="99"/>
    <w:semiHidden/>
    <w:unhideWhenUsed/>
    <w:rsid w:val="00F2091A"/>
    <w:pPr>
      <w:spacing w:after="200"/>
    </w:pPr>
    <w:rPr>
      <w:rFonts w:eastAsiaTheme="minorEastAsia"/>
      <w:b/>
      <w:bCs/>
      <w:kern w:val="0"/>
      <w:lang w:val="en-US"/>
      <w14:ligatures w14:val="none"/>
    </w:rPr>
  </w:style>
  <w:style w:type="character" w:customStyle="1" w:styleId="CommentSubjectChar">
    <w:name w:val="Comment Subject Char"/>
    <w:basedOn w:val="CommentTextChar"/>
    <w:link w:val="CommentSubject"/>
    <w:uiPriority w:val="99"/>
    <w:semiHidden/>
    <w:rsid w:val="00F2091A"/>
    <w:rPr>
      <w:rFonts w:eastAsiaTheme="minorEastAsia"/>
      <w:b/>
      <w:bCs/>
      <w:kern w:val="0"/>
      <w:sz w:val="20"/>
      <w:szCs w:val="20"/>
      <w:lang w:val="en-US"/>
      <w14:ligatures w14:val="none"/>
    </w:rPr>
  </w:style>
  <w:style w:type="character" w:styleId="Hyperlink">
    <w:name w:val="Hyperlink"/>
    <w:basedOn w:val="DefaultParagraphFont"/>
    <w:uiPriority w:val="99"/>
    <w:unhideWhenUsed/>
    <w:rsid w:val="001952FC"/>
    <w:rPr>
      <w:color w:val="467886" w:themeColor="hyperlink"/>
      <w:u w:val="single"/>
    </w:rPr>
  </w:style>
  <w:style w:type="paragraph" w:customStyle="1" w:styleId="Grillemoyenne21">
    <w:name w:val="Grille moyenne 21"/>
    <w:link w:val="Grillemoyenne2Car"/>
    <w:uiPriority w:val="1"/>
    <w:qFormat/>
    <w:rsid w:val="00B654B4"/>
    <w:pPr>
      <w:spacing w:after="0" w:line="240" w:lineRule="auto"/>
    </w:pPr>
    <w:rPr>
      <w:rFonts w:ascii="Calibri" w:eastAsia="Times New Roman" w:hAnsi="Calibri" w:cs="Times New Roman"/>
      <w:kern w:val="0"/>
      <w:lang w:val="fr-FR"/>
      <w14:ligatures w14:val="none"/>
    </w:rPr>
  </w:style>
  <w:style w:type="character" w:customStyle="1" w:styleId="Grillemoyenne2Car">
    <w:name w:val="Grille moyenne 2 Car"/>
    <w:link w:val="Grillemoyenne21"/>
    <w:uiPriority w:val="1"/>
    <w:rsid w:val="00B654B4"/>
    <w:rPr>
      <w:rFonts w:ascii="Calibri" w:eastAsia="Times New Roman" w:hAnsi="Calibri" w:cs="Times New Roman"/>
      <w:kern w:val="0"/>
      <w:lang w:val="fr-FR"/>
      <w14:ligatures w14:val="none"/>
    </w:rPr>
  </w:style>
  <w:style w:type="paragraph" w:customStyle="1" w:styleId="paragraph">
    <w:name w:val="paragraph"/>
    <w:basedOn w:val="Normal"/>
    <w:rsid w:val="00A42E69"/>
    <w:pPr>
      <w:spacing w:before="100" w:beforeAutospacing="1" w:after="100" w:afterAutospacing="1" w:line="240" w:lineRule="auto"/>
    </w:pPr>
    <w:rPr>
      <w:rFonts w:ascii="Times New Roman" w:eastAsia="Times New Roman" w:hAnsi="Times New Roman" w:cs="Times New Roman"/>
      <w:sz w:val="24"/>
      <w:szCs w:val="24"/>
      <w:lang w:val="en-ZW" w:eastAsia="en-ZW"/>
    </w:rPr>
  </w:style>
  <w:style w:type="character" w:customStyle="1" w:styleId="normaltextrun">
    <w:name w:val="normaltextrun"/>
    <w:basedOn w:val="DefaultParagraphFont"/>
    <w:rsid w:val="00A42E69"/>
  </w:style>
  <w:style w:type="character" w:customStyle="1" w:styleId="eop">
    <w:name w:val="eop"/>
    <w:basedOn w:val="DefaultParagraphFont"/>
    <w:rsid w:val="00A42E69"/>
  </w:style>
  <w:style w:type="character" w:customStyle="1" w:styleId="UnresolvedMention1">
    <w:name w:val="Unresolved Mention1"/>
    <w:basedOn w:val="DefaultParagraphFont"/>
    <w:uiPriority w:val="99"/>
    <w:semiHidden/>
    <w:unhideWhenUsed/>
    <w:rsid w:val="00743068"/>
    <w:rPr>
      <w:color w:val="605E5C"/>
      <w:shd w:val="clear" w:color="auto" w:fill="E1DFDD"/>
    </w:rPr>
  </w:style>
  <w:style w:type="character" w:styleId="UnresolvedMention">
    <w:name w:val="Unresolved Mention"/>
    <w:basedOn w:val="DefaultParagraphFont"/>
    <w:uiPriority w:val="99"/>
    <w:rsid w:val="001876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06190">
      <w:bodyDiv w:val="1"/>
      <w:marLeft w:val="0"/>
      <w:marRight w:val="0"/>
      <w:marTop w:val="0"/>
      <w:marBottom w:val="0"/>
      <w:divBdr>
        <w:top w:val="none" w:sz="0" w:space="0" w:color="auto"/>
        <w:left w:val="none" w:sz="0" w:space="0" w:color="auto"/>
        <w:bottom w:val="none" w:sz="0" w:space="0" w:color="auto"/>
        <w:right w:val="none" w:sz="0" w:space="0" w:color="auto"/>
      </w:divBdr>
    </w:div>
    <w:div w:id="260261796">
      <w:bodyDiv w:val="1"/>
      <w:marLeft w:val="0"/>
      <w:marRight w:val="0"/>
      <w:marTop w:val="0"/>
      <w:marBottom w:val="0"/>
      <w:divBdr>
        <w:top w:val="none" w:sz="0" w:space="0" w:color="auto"/>
        <w:left w:val="none" w:sz="0" w:space="0" w:color="auto"/>
        <w:bottom w:val="none" w:sz="0" w:space="0" w:color="auto"/>
        <w:right w:val="none" w:sz="0" w:space="0" w:color="auto"/>
      </w:divBdr>
    </w:div>
    <w:div w:id="402408050">
      <w:bodyDiv w:val="1"/>
      <w:marLeft w:val="0"/>
      <w:marRight w:val="0"/>
      <w:marTop w:val="0"/>
      <w:marBottom w:val="0"/>
      <w:divBdr>
        <w:top w:val="none" w:sz="0" w:space="0" w:color="auto"/>
        <w:left w:val="none" w:sz="0" w:space="0" w:color="auto"/>
        <w:bottom w:val="none" w:sz="0" w:space="0" w:color="auto"/>
        <w:right w:val="none" w:sz="0" w:space="0" w:color="auto"/>
      </w:divBdr>
    </w:div>
    <w:div w:id="514727446">
      <w:bodyDiv w:val="1"/>
      <w:marLeft w:val="0"/>
      <w:marRight w:val="0"/>
      <w:marTop w:val="0"/>
      <w:marBottom w:val="0"/>
      <w:divBdr>
        <w:top w:val="none" w:sz="0" w:space="0" w:color="auto"/>
        <w:left w:val="none" w:sz="0" w:space="0" w:color="auto"/>
        <w:bottom w:val="none" w:sz="0" w:space="0" w:color="auto"/>
        <w:right w:val="none" w:sz="0" w:space="0" w:color="auto"/>
      </w:divBdr>
    </w:div>
    <w:div w:id="519246371">
      <w:bodyDiv w:val="1"/>
      <w:marLeft w:val="0"/>
      <w:marRight w:val="0"/>
      <w:marTop w:val="0"/>
      <w:marBottom w:val="0"/>
      <w:divBdr>
        <w:top w:val="none" w:sz="0" w:space="0" w:color="auto"/>
        <w:left w:val="none" w:sz="0" w:space="0" w:color="auto"/>
        <w:bottom w:val="none" w:sz="0" w:space="0" w:color="auto"/>
        <w:right w:val="none" w:sz="0" w:space="0" w:color="auto"/>
      </w:divBdr>
    </w:div>
    <w:div w:id="619455540">
      <w:bodyDiv w:val="1"/>
      <w:marLeft w:val="0"/>
      <w:marRight w:val="0"/>
      <w:marTop w:val="0"/>
      <w:marBottom w:val="0"/>
      <w:divBdr>
        <w:top w:val="none" w:sz="0" w:space="0" w:color="auto"/>
        <w:left w:val="none" w:sz="0" w:space="0" w:color="auto"/>
        <w:bottom w:val="none" w:sz="0" w:space="0" w:color="auto"/>
        <w:right w:val="none" w:sz="0" w:space="0" w:color="auto"/>
      </w:divBdr>
      <w:divsChild>
        <w:div w:id="1426607734">
          <w:marLeft w:val="0"/>
          <w:marRight w:val="0"/>
          <w:marTop w:val="0"/>
          <w:marBottom w:val="0"/>
          <w:divBdr>
            <w:top w:val="none" w:sz="0" w:space="0" w:color="auto"/>
            <w:left w:val="none" w:sz="0" w:space="0" w:color="auto"/>
            <w:bottom w:val="none" w:sz="0" w:space="0" w:color="auto"/>
            <w:right w:val="none" w:sz="0" w:space="0" w:color="auto"/>
          </w:divBdr>
        </w:div>
        <w:div w:id="1511531191">
          <w:marLeft w:val="0"/>
          <w:marRight w:val="0"/>
          <w:marTop w:val="0"/>
          <w:marBottom w:val="0"/>
          <w:divBdr>
            <w:top w:val="none" w:sz="0" w:space="0" w:color="auto"/>
            <w:left w:val="none" w:sz="0" w:space="0" w:color="auto"/>
            <w:bottom w:val="none" w:sz="0" w:space="0" w:color="auto"/>
            <w:right w:val="none" w:sz="0" w:space="0" w:color="auto"/>
          </w:divBdr>
        </w:div>
      </w:divsChild>
    </w:div>
    <w:div w:id="848324843">
      <w:bodyDiv w:val="1"/>
      <w:marLeft w:val="0"/>
      <w:marRight w:val="0"/>
      <w:marTop w:val="0"/>
      <w:marBottom w:val="0"/>
      <w:divBdr>
        <w:top w:val="none" w:sz="0" w:space="0" w:color="auto"/>
        <w:left w:val="none" w:sz="0" w:space="0" w:color="auto"/>
        <w:bottom w:val="none" w:sz="0" w:space="0" w:color="auto"/>
        <w:right w:val="none" w:sz="0" w:space="0" w:color="auto"/>
      </w:divBdr>
    </w:div>
    <w:div w:id="1070808957">
      <w:bodyDiv w:val="1"/>
      <w:marLeft w:val="0"/>
      <w:marRight w:val="0"/>
      <w:marTop w:val="0"/>
      <w:marBottom w:val="0"/>
      <w:divBdr>
        <w:top w:val="none" w:sz="0" w:space="0" w:color="auto"/>
        <w:left w:val="none" w:sz="0" w:space="0" w:color="auto"/>
        <w:bottom w:val="none" w:sz="0" w:space="0" w:color="auto"/>
        <w:right w:val="none" w:sz="0" w:space="0" w:color="auto"/>
      </w:divBdr>
      <w:divsChild>
        <w:div w:id="641231964">
          <w:marLeft w:val="0"/>
          <w:marRight w:val="0"/>
          <w:marTop w:val="0"/>
          <w:marBottom w:val="0"/>
          <w:divBdr>
            <w:top w:val="none" w:sz="0" w:space="0" w:color="auto"/>
            <w:left w:val="none" w:sz="0" w:space="0" w:color="auto"/>
            <w:bottom w:val="none" w:sz="0" w:space="0" w:color="auto"/>
            <w:right w:val="none" w:sz="0" w:space="0" w:color="auto"/>
          </w:divBdr>
        </w:div>
        <w:div w:id="1074399688">
          <w:marLeft w:val="0"/>
          <w:marRight w:val="0"/>
          <w:marTop w:val="0"/>
          <w:marBottom w:val="0"/>
          <w:divBdr>
            <w:top w:val="none" w:sz="0" w:space="0" w:color="auto"/>
            <w:left w:val="none" w:sz="0" w:space="0" w:color="auto"/>
            <w:bottom w:val="none" w:sz="0" w:space="0" w:color="auto"/>
            <w:right w:val="none" w:sz="0" w:space="0" w:color="auto"/>
          </w:divBdr>
        </w:div>
      </w:divsChild>
    </w:div>
    <w:div w:id="1134912940">
      <w:bodyDiv w:val="1"/>
      <w:marLeft w:val="0"/>
      <w:marRight w:val="0"/>
      <w:marTop w:val="0"/>
      <w:marBottom w:val="0"/>
      <w:divBdr>
        <w:top w:val="none" w:sz="0" w:space="0" w:color="auto"/>
        <w:left w:val="none" w:sz="0" w:space="0" w:color="auto"/>
        <w:bottom w:val="none" w:sz="0" w:space="0" w:color="auto"/>
        <w:right w:val="none" w:sz="0" w:space="0" w:color="auto"/>
      </w:divBdr>
    </w:div>
    <w:div w:id="206517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bmission@acbf-pact.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704b7b3-48f7-4c1d-a584-c28a8e98b18f" xsi:nil="true"/>
    <lcf76f155ced4ddcb4097134ff3c332f xmlns="d4916661-f2d9-4924-a103-959e497bc76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D8C116ADB0ACD4F8EA4FC66975E2851" ma:contentTypeVersion="18" ma:contentTypeDescription="Create a new document." ma:contentTypeScope="" ma:versionID="73f79e0d9146d785514e5d451c8ba693">
  <xsd:schema xmlns:xsd="http://www.w3.org/2001/XMLSchema" xmlns:xs="http://www.w3.org/2001/XMLSchema" xmlns:p="http://schemas.microsoft.com/office/2006/metadata/properties" xmlns:ns2="d4916661-f2d9-4924-a103-959e497bc768" xmlns:ns3="2704b7b3-48f7-4c1d-a584-c28a8e98b18f" targetNamespace="http://schemas.microsoft.com/office/2006/metadata/properties" ma:root="true" ma:fieldsID="82e76382a746368b60b4c8b00a5294a7" ns2:_="" ns3:_="">
    <xsd:import namespace="d4916661-f2d9-4924-a103-959e497bc768"/>
    <xsd:import namespace="2704b7b3-48f7-4c1d-a584-c28a8e98b1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16661-f2d9-4924-a103-959e497bc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882a915-c64c-4df9-9c3f-6b52baef63f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04b7b3-48f7-4c1d-a584-c28a8e98b18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4d6952-8a41-44c0-8550-32a04b17a068}" ma:internalName="TaxCatchAll" ma:showField="CatchAllData" ma:web="2704b7b3-48f7-4c1d-a584-c28a8e98b1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1F723F-46AF-43FE-9E24-E29C7E7FBBC5}">
  <ds:schemaRefs>
    <ds:schemaRef ds:uri="http://schemas.microsoft.com/sharepoint/v3/contenttype/forms"/>
  </ds:schemaRefs>
</ds:datastoreItem>
</file>

<file path=customXml/itemProps2.xml><?xml version="1.0" encoding="utf-8"?>
<ds:datastoreItem xmlns:ds="http://schemas.openxmlformats.org/officeDocument/2006/customXml" ds:itemID="{DD6EE1DC-3316-4676-A478-CD157F0986F5}">
  <ds:schemaRefs>
    <ds:schemaRef ds:uri="http://schemas.microsoft.com/office/2006/metadata/properties"/>
    <ds:schemaRef ds:uri="http://schemas.microsoft.com/office/infopath/2007/PartnerControls"/>
    <ds:schemaRef ds:uri="2704b7b3-48f7-4c1d-a584-c28a8e98b18f"/>
    <ds:schemaRef ds:uri="d4916661-f2d9-4924-a103-959e497bc768"/>
  </ds:schemaRefs>
</ds:datastoreItem>
</file>

<file path=customXml/itemProps3.xml><?xml version="1.0" encoding="utf-8"?>
<ds:datastoreItem xmlns:ds="http://schemas.openxmlformats.org/officeDocument/2006/customXml" ds:itemID="{9E4D5529-5C44-F840-9322-B10D0FB12A76}">
  <ds:schemaRefs>
    <ds:schemaRef ds:uri="http://schemas.openxmlformats.org/officeDocument/2006/bibliography"/>
  </ds:schemaRefs>
</ds:datastoreItem>
</file>

<file path=customXml/itemProps4.xml><?xml version="1.0" encoding="utf-8"?>
<ds:datastoreItem xmlns:ds="http://schemas.openxmlformats.org/officeDocument/2006/customXml" ds:itemID="{DB8D6078-DDF9-4E91-B0FE-2952EC7D4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16661-f2d9-4924-a103-959e497bc768"/>
    <ds:schemaRef ds:uri="2704b7b3-48f7-4c1d-a584-c28a8e98b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2926</Words>
  <Characters>16683</Characters>
  <Application>Microsoft Office Word</Application>
  <DocSecurity>0</DocSecurity>
  <Lines>139</Lines>
  <Paragraphs>39</Paragraphs>
  <ScaleCrop>false</ScaleCrop>
  <HeadingPairs>
    <vt:vector size="6" baseType="variant">
      <vt:variant>
        <vt:lpstr>Title</vt:lpstr>
      </vt:variant>
      <vt:variant>
        <vt:i4>1</vt:i4>
      </vt:variant>
      <vt:variant>
        <vt:lpstr>Titre</vt:lpstr>
      </vt:variant>
      <vt:variant>
        <vt:i4>1</vt:i4>
      </vt:variant>
      <vt:variant>
        <vt:lpstr>Titres</vt:lpstr>
      </vt:variant>
      <vt:variant>
        <vt:i4>6</vt:i4>
      </vt:variant>
    </vt:vector>
  </HeadingPairs>
  <TitlesOfParts>
    <vt:vector size="8" baseType="lpstr">
      <vt:lpstr/>
      <vt:lpstr/>
      <vt:lpstr>Contexte</vt:lpstr>
      <vt:lpstr>Objectifs de la mission </vt:lpstr>
      <vt:lpstr>3. Portée des travaux</vt:lpstr>
      <vt:lpstr>Livrables attendus</vt:lpstr>
      <vt:lpstr>Supervision, durée de la mission et rémunération</vt:lpstr>
      <vt:lpstr>Évaluation</vt:lpstr>
    </vt:vector>
  </TitlesOfParts>
  <Company/>
  <LinksUpToDate>false</LinksUpToDate>
  <CharactersWithSpaces>19570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Etale</dc:creator>
  <cp:keywords/>
  <dc:description/>
  <cp:lastModifiedBy>Ruramai Marandu</cp:lastModifiedBy>
  <cp:revision>7</cp:revision>
  <cp:lastPrinted>2024-01-18T08:34:00Z</cp:lastPrinted>
  <dcterms:created xsi:type="dcterms:W3CDTF">2024-07-15T17:53:00Z</dcterms:created>
  <dcterms:modified xsi:type="dcterms:W3CDTF">2024-07-16T05:58:00Z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0x0101007D8C116ADB0ACD4F8EA4FC66975E2851</vt:lpwstr>
  </property>
  <property fmtid="{D5CDD505-2E9C-101B-9397-08002B2CF9AE}" pid="3" name="MediaServiceImageTags">
    <vt:lpwstr/>
  </property>
</Properties>
</file>