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038E7" w:rsidRPr="00DB448B" w:rsidRDefault="000038E7">
      <w:pPr>
        <w:pStyle w:val="BodySingle"/>
        <w:overflowPunct/>
        <w:autoSpaceDE/>
        <w:adjustRightInd/>
        <w:ind w:left="284"/>
        <w:jc w:val="both"/>
        <w:rPr>
          <w:rFonts w:ascii="Candara" w:hAnsi="Candara" w:cs="Arial"/>
          <w:b/>
          <w:bCs/>
          <w:sz w:val="24"/>
          <w:szCs w:val="24"/>
          <w:lang w:val="en-GB"/>
        </w:rPr>
      </w:pPr>
    </w:p>
    <w:p w14:paraId="0A37501D" w14:textId="77777777" w:rsidR="000038E7" w:rsidRPr="00DB448B" w:rsidRDefault="000038E7">
      <w:pPr>
        <w:pStyle w:val="BodySingle"/>
        <w:overflowPunct/>
        <w:autoSpaceDE/>
        <w:adjustRightInd/>
        <w:ind w:left="284"/>
        <w:jc w:val="both"/>
        <w:rPr>
          <w:rFonts w:ascii="Candara" w:hAnsi="Candara" w:cs="Arial"/>
          <w:b/>
          <w:bCs/>
          <w:sz w:val="24"/>
          <w:szCs w:val="24"/>
          <w:lang w:val="en-GB"/>
        </w:rPr>
      </w:pPr>
    </w:p>
    <w:p w14:paraId="5DAB6C7B" w14:textId="77777777" w:rsidR="000038E7" w:rsidRPr="00DB448B" w:rsidRDefault="000038E7">
      <w:pPr>
        <w:pStyle w:val="BodySingle"/>
        <w:overflowPunct/>
        <w:autoSpaceDE/>
        <w:adjustRightInd/>
        <w:ind w:left="284"/>
        <w:jc w:val="both"/>
        <w:rPr>
          <w:rFonts w:ascii="Candara" w:hAnsi="Candara" w:cs="Arial"/>
          <w:b/>
          <w:bCs/>
          <w:sz w:val="24"/>
          <w:szCs w:val="24"/>
          <w:lang w:val="en-GB"/>
        </w:rPr>
      </w:pPr>
    </w:p>
    <w:p w14:paraId="02EB378F" w14:textId="77777777" w:rsidR="000038E7" w:rsidRPr="00DB448B" w:rsidRDefault="000038E7">
      <w:pPr>
        <w:spacing w:after="0" w:line="240" w:lineRule="auto"/>
        <w:rPr>
          <w:rFonts w:ascii="Candara" w:eastAsiaTheme="minorHAnsi" w:hAnsi="Candara" w:cs="Arial"/>
          <w:sz w:val="24"/>
          <w:szCs w:val="24"/>
          <w:lang w:val="en-GB"/>
        </w:rPr>
      </w:pPr>
    </w:p>
    <w:p w14:paraId="6238DB65" w14:textId="689ACA61" w:rsidR="000038E7" w:rsidRPr="00D969FB" w:rsidRDefault="00ED36CE" w:rsidP="001C31A8">
      <w:pPr>
        <w:ind w:left="720"/>
        <w:jc w:val="center"/>
        <w:rPr>
          <w:rFonts w:ascii="Candara" w:hAnsi="Candara"/>
          <w:b/>
          <w:bCs/>
          <w:lang w:val="fr-FR"/>
        </w:rPr>
      </w:pPr>
      <w:r w:rsidRPr="00D969FB">
        <w:rPr>
          <w:rFonts w:ascii="Candara" w:hAnsi="Candara"/>
          <w:b/>
          <w:bCs/>
          <w:lang w:val="fr-FR"/>
        </w:rPr>
        <w:t>APPEL A MANIFESTATION D’INTERET</w:t>
      </w:r>
    </w:p>
    <w:p w14:paraId="0D0B940D" w14:textId="77777777" w:rsidR="000038E7" w:rsidRPr="00D969FB" w:rsidRDefault="000038E7" w:rsidP="001C31A8">
      <w:pPr>
        <w:ind w:left="720"/>
        <w:jc w:val="center"/>
        <w:rPr>
          <w:rFonts w:ascii="Candara" w:hAnsi="Candara"/>
          <w:b/>
          <w:bCs/>
          <w:lang w:val="fr-FR"/>
        </w:rPr>
      </w:pPr>
    </w:p>
    <w:p w14:paraId="4D961994" w14:textId="0A416B80" w:rsidR="000038E7" w:rsidRPr="00C734D0" w:rsidRDefault="004A0FA0" w:rsidP="001C31A8">
      <w:pPr>
        <w:ind w:left="720"/>
        <w:jc w:val="center"/>
        <w:rPr>
          <w:rFonts w:ascii="Candara" w:eastAsia="Calibri" w:hAnsi="Candara"/>
          <w:b/>
          <w:bCs/>
          <w:lang w:val="fr-FR"/>
        </w:rPr>
      </w:pPr>
      <w:r w:rsidRPr="00C734D0">
        <w:rPr>
          <w:rFonts w:ascii="Candara" w:hAnsi="Candara"/>
          <w:b/>
          <w:bCs/>
          <w:lang w:val="fr-FR"/>
        </w:rPr>
        <w:t xml:space="preserve">CONSULTANT </w:t>
      </w:r>
      <w:r w:rsidR="00C734D0" w:rsidRPr="00C734D0">
        <w:rPr>
          <w:rFonts w:ascii="Candara" w:hAnsi="Candara"/>
          <w:b/>
          <w:bCs/>
          <w:lang w:val="fr-FR"/>
        </w:rPr>
        <w:t xml:space="preserve">INDIVIDUEL </w:t>
      </w:r>
      <w:bookmarkStart w:id="0" w:name="_Hlk165037675"/>
      <w:r w:rsidR="00C734D0" w:rsidRPr="00C734D0">
        <w:rPr>
          <w:rFonts w:ascii="Candara" w:hAnsi="Candara"/>
          <w:b/>
          <w:bCs/>
          <w:lang w:val="fr-FR"/>
        </w:rPr>
        <w:t xml:space="preserve">POUR </w:t>
      </w:r>
      <w:r w:rsidR="00D969FB">
        <w:rPr>
          <w:rFonts w:ascii="Candara" w:hAnsi="Candara"/>
          <w:b/>
          <w:bCs/>
          <w:lang w:val="fr-FR"/>
        </w:rPr>
        <w:t>L’ELABORATION</w:t>
      </w:r>
      <w:r w:rsidRPr="00C734D0">
        <w:rPr>
          <w:rFonts w:ascii="Candara" w:hAnsi="Candara"/>
          <w:b/>
          <w:bCs/>
          <w:lang w:val="fr-FR"/>
        </w:rPr>
        <w:t xml:space="preserve"> </w:t>
      </w:r>
      <w:r w:rsidR="00C734D0" w:rsidRPr="00C734D0">
        <w:rPr>
          <w:rFonts w:ascii="Candara" w:hAnsi="Candara"/>
          <w:b/>
          <w:bCs/>
          <w:lang w:val="fr-FR"/>
        </w:rPr>
        <w:t xml:space="preserve">D’UN MANUEL DE GESTION DE PROGRAMME POUR </w:t>
      </w:r>
      <w:r w:rsidR="00C734D0">
        <w:rPr>
          <w:rFonts w:ascii="Candara" w:hAnsi="Candara"/>
          <w:b/>
          <w:bCs/>
          <w:lang w:val="fr-FR"/>
        </w:rPr>
        <w:t>LE CENTRE</w:t>
      </w:r>
      <w:r w:rsidR="00C734D0" w:rsidRPr="00C734D0">
        <w:rPr>
          <w:rFonts w:ascii="Candara" w:hAnsi="Candara"/>
          <w:b/>
          <w:bCs/>
          <w:lang w:val="fr-FR"/>
        </w:rPr>
        <w:t xml:space="preserve"> </w:t>
      </w:r>
      <w:r w:rsidR="00C734D0">
        <w:rPr>
          <w:rFonts w:ascii="Candara" w:hAnsi="Candara"/>
          <w:b/>
          <w:bCs/>
          <w:lang w:val="fr-FR"/>
        </w:rPr>
        <w:t xml:space="preserve">AFRICAIN POUR LE DEVELOPPEMENT EQUITABLE </w:t>
      </w:r>
      <w:r w:rsidRPr="00C734D0">
        <w:rPr>
          <w:rFonts w:ascii="Candara" w:hAnsi="Candara"/>
          <w:b/>
          <w:bCs/>
          <w:lang w:val="fr-FR"/>
        </w:rPr>
        <w:t>(ACED)</w:t>
      </w:r>
    </w:p>
    <w:bookmarkEnd w:id="0"/>
    <w:p w14:paraId="3656B9AB" w14:textId="33E534B5" w:rsidR="000038E7" w:rsidRPr="008C7D55" w:rsidRDefault="006F4FB8" w:rsidP="001C31A8">
      <w:pPr>
        <w:pStyle w:val="Grillemoyenne21"/>
        <w:spacing w:line="360" w:lineRule="auto"/>
        <w:ind w:left="-709" w:right="-710"/>
        <w:jc w:val="center"/>
        <w:rPr>
          <w:rFonts w:ascii="Candara" w:hAnsi="Candara" w:cs="Arial"/>
          <w:b/>
          <w:bCs/>
          <w:sz w:val="24"/>
          <w:szCs w:val="24"/>
        </w:rPr>
      </w:pPr>
      <w:r w:rsidRPr="008C7D55">
        <w:rPr>
          <w:rFonts w:ascii="Candara" w:hAnsi="Candara" w:cs="Arial"/>
          <w:b/>
          <w:bCs/>
          <w:sz w:val="24"/>
          <w:szCs w:val="24"/>
        </w:rPr>
        <w:t>(</w:t>
      </w:r>
      <w:r w:rsidR="00162416" w:rsidRPr="008C7D55">
        <w:rPr>
          <w:rFonts w:ascii="Candara" w:hAnsi="Candara" w:cs="Arial"/>
          <w:b/>
          <w:bCs/>
          <w:sz w:val="24"/>
          <w:szCs w:val="24"/>
        </w:rPr>
        <w:t>ACBF/</w:t>
      </w:r>
      <w:r w:rsidRPr="008C7D55">
        <w:rPr>
          <w:rFonts w:ascii="Candara" w:hAnsi="Candara" w:cs="Arial"/>
          <w:b/>
          <w:bCs/>
          <w:sz w:val="24"/>
          <w:szCs w:val="24"/>
        </w:rPr>
        <w:t>REOI</w:t>
      </w:r>
      <w:r w:rsidR="00162416" w:rsidRPr="008C7D55">
        <w:rPr>
          <w:rFonts w:ascii="Candara" w:hAnsi="Candara" w:cs="Arial"/>
          <w:b/>
          <w:bCs/>
          <w:sz w:val="24"/>
          <w:szCs w:val="24"/>
        </w:rPr>
        <w:t>/007/24/</w:t>
      </w:r>
      <w:r w:rsidR="00295023" w:rsidRPr="008C7D55">
        <w:rPr>
          <w:rFonts w:ascii="Candara" w:hAnsi="Candara" w:cs="Arial"/>
          <w:b/>
          <w:bCs/>
          <w:sz w:val="24"/>
          <w:szCs w:val="24"/>
        </w:rPr>
        <w:t>AECD/</w:t>
      </w:r>
      <w:r w:rsidR="00162416" w:rsidRPr="008C7D55">
        <w:rPr>
          <w:rFonts w:ascii="Candara" w:hAnsi="Candara" w:cs="Arial"/>
          <w:b/>
          <w:bCs/>
          <w:sz w:val="24"/>
          <w:szCs w:val="24"/>
        </w:rPr>
        <w:t>SALCA</w:t>
      </w:r>
      <w:r w:rsidR="00DB448B" w:rsidRPr="008C7D55">
        <w:rPr>
          <w:rFonts w:ascii="Candara" w:hAnsi="Candara" w:cs="Arial"/>
          <w:b/>
          <w:bCs/>
          <w:sz w:val="24"/>
          <w:szCs w:val="24"/>
        </w:rPr>
        <w:t>)</w:t>
      </w:r>
    </w:p>
    <w:p w14:paraId="5E367937" w14:textId="77777777" w:rsidR="00A11C77" w:rsidRPr="008C7D55" w:rsidRDefault="00A11C77">
      <w:pPr>
        <w:pStyle w:val="Grillemoyenne21"/>
        <w:spacing w:line="360" w:lineRule="auto"/>
        <w:ind w:left="-709" w:right="-710"/>
        <w:jc w:val="center"/>
        <w:rPr>
          <w:rFonts w:ascii="Candara" w:hAnsi="Candara" w:cs="Arial"/>
          <w:b/>
          <w:sz w:val="24"/>
          <w:szCs w:val="24"/>
        </w:rPr>
      </w:pPr>
    </w:p>
    <w:p w14:paraId="3461D779" w14:textId="2D9E69E4" w:rsidR="000038E7" w:rsidRPr="008C7D55" w:rsidRDefault="00AE1F40">
      <w:pPr>
        <w:pStyle w:val="Grillemoyenne21"/>
        <w:spacing w:line="360" w:lineRule="auto"/>
        <w:ind w:left="-709" w:right="-710"/>
        <w:jc w:val="center"/>
        <w:rPr>
          <w:rFonts w:ascii="Candara" w:hAnsi="Candara" w:cs="Arial"/>
          <w:b/>
          <w:sz w:val="24"/>
          <w:szCs w:val="24"/>
        </w:rPr>
      </w:pPr>
      <w:r>
        <w:rPr>
          <w:rFonts w:ascii="Candara" w:hAnsi="Candara" w:cs="Arial"/>
          <w:b/>
          <w:sz w:val="24"/>
          <w:szCs w:val="24"/>
        </w:rPr>
        <w:t>JUIN</w:t>
      </w:r>
      <w:r w:rsidR="00A11C77" w:rsidRPr="008C7D55">
        <w:rPr>
          <w:rFonts w:ascii="Candara" w:hAnsi="Candara" w:cs="Arial"/>
          <w:b/>
          <w:sz w:val="24"/>
          <w:szCs w:val="24"/>
        </w:rPr>
        <w:t xml:space="preserve"> 2024</w:t>
      </w:r>
      <w:r>
        <w:rPr>
          <w:rFonts w:ascii="Candara" w:hAnsi="Candara" w:cs="Arial"/>
          <w:b/>
          <w:sz w:val="24"/>
          <w:szCs w:val="24"/>
        </w:rPr>
        <w:t xml:space="preserve"> </w:t>
      </w:r>
    </w:p>
    <w:p w14:paraId="34CE0A41" w14:textId="1426AAF5" w:rsidR="000038E7" w:rsidRPr="00DB448B" w:rsidRDefault="00CC469B">
      <w:pPr>
        <w:pStyle w:val="Grillemoyenne21"/>
        <w:spacing w:line="360" w:lineRule="auto"/>
        <w:ind w:left="-709" w:right="-710"/>
        <w:jc w:val="center"/>
        <w:rPr>
          <w:rFonts w:ascii="Candara" w:hAnsi="Candara" w:cs="Arial"/>
          <w:b/>
          <w:sz w:val="24"/>
          <w:szCs w:val="24"/>
          <w:lang w:val="en-US"/>
        </w:rPr>
      </w:pPr>
      <w:r>
        <w:rPr>
          <w:rFonts w:ascii="Candara" w:hAnsi="Candara" w:cs="Arial"/>
          <w:bCs/>
          <w:sz w:val="24"/>
          <w:szCs w:val="24"/>
          <w:lang w:val="en-US"/>
        </w:rPr>
        <w:t>_____________________________________________________________________________________</w:t>
      </w:r>
    </w:p>
    <w:p w14:paraId="2E0A6F91" w14:textId="7654811B" w:rsidR="000038E7" w:rsidRPr="00772C5C" w:rsidRDefault="005E2647">
      <w:pPr>
        <w:pStyle w:val="Heading1"/>
        <w:numPr>
          <w:ilvl w:val="0"/>
          <w:numId w:val="1"/>
        </w:numPr>
        <w:spacing w:line="360" w:lineRule="auto"/>
        <w:rPr>
          <w:rFonts w:ascii="Candara" w:hAnsi="Candara" w:cs="Arial"/>
          <w:b/>
          <w:bCs/>
          <w:color w:val="auto"/>
          <w:sz w:val="22"/>
          <w:szCs w:val="22"/>
          <w:lang w:val="fr-FR"/>
        </w:rPr>
      </w:pPr>
      <w:r w:rsidRPr="00772C5C">
        <w:rPr>
          <w:rFonts w:ascii="Candara" w:hAnsi="Candara" w:cs="Arial"/>
          <w:b/>
          <w:bCs/>
          <w:color w:val="auto"/>
          <w:sz w:val="22"/>
          <w:szCs w:val="22"/>
          <w:lang w:val="fr-FR"/>
        </w:rPr>
        <w:t>Historique</w:t>
      </w:r>
    </w:p>
    <w:p w14:paraId="294961DB" w14:textId="179C71CA" w:rsidR="00C02336" w:rsidRPr="00772C5C" w:rsidRDefault="005E750F" w:rsidP="00C02336">
      <w:pPr>
        <w:jc w:val="both"/>
        <w:rPr>
          <w:rFonts w:ascii="Candara" w:hAnsi="Candara" w:cs="Arial"/>
          <w:lang w:val="fr-FR"/>
        </w:rPr>
      </w:pPr>
      <w:r w:rsidRPr="00772C5C">
        <w:rPr>
          <w:rFonts w:ascii="Candara" w:hAnsi="Candara" w:cs="Arial"/>
          <w:lang w:val="fr-FR"/>
        </w:rPr>
        <w:t xml:space="preserve">La Fondation pour le Renforcement des </w:t>
      </w:r>
      <w:r w:rsidR="00C02336" w:rsidRPr="00772C5C">
        <w:rPr>
          <w:rFonts w:ascii="Candara" w:hAnsi="Candara" w:cs="Arial"/>
          <w:lang w:val="fr-FR"/>
        </w:rPr>
        <w:t>Capacités</w:t>
      </w:r>
      <w:r w:rsidRPr="00772C5C">
        <w:rPr>
          <w:rFonts w:ascii="Candara" w:hAnsi="Candara" w:cs="Arial"/>
          <w:lang w:val="fr-FR"/>
        </w:rPr>
        <w:t xml:space="preserve"> en Afrique</w:t>
      </w:r>
      <w:r w:rsidR="61A76D85" w:rsidRPr="00772C5C">
        <w:rPr>
          <w:rFonts w:ascii="Candara" w:hAnsi="Candara" w:cs="Arial"/>
          <w:lang w:val="fr-FR"/>
        </w:rPr>
        <w:t xml:space="preserve"> </w:t>
      </w:r>
      <w:r w:rsidR="00C02336" w:rsidRPr="00772C5C">
        <w:rPr>
          <w:rFonts w:ascii="Candara" w:hAnsi="Candara" w:cs="Arial"/>
          <w:lang w:val="fr-FR"/>
        </w:rPr>
        <w:t xml:space="preserve">(ACBF) est en train de mettre en œuvre le programme « Renforcement </w:t>
      </w:r>
      <w:r w:rsidR="008C7D55" w:rsidRPr="00772C5C">
        <w:rPr>
          <w:rFonts w:ascii="Candara" w:hAnsi="Candara" w:cs="Arial"/>
          <w:lang w:val="fr-FR"/>
        </w:rPr>
        <w:t>du leadership</w:t>
      </w:r>
      <w:r w:rsidR="00C02336" w:rsidRPr="00772C5C">
        <w:rPr>
          <w:rFonts w:ascii="Candara" w:hAnsi="Candara" w:cs="Arial"/>
          <w:lang w:val="fr-FR"/>
        </w:rPr>
        <w:t xml:space="preserve"> africain pour l’adaptation au changement climatique », qui vise à améliorer la performance des organisations œuvrant dans le domaine de l’adaptation au changement climatique vers un écosystème durable d’adaptation au changement climatique sur le continent africain. Le résultat global attendu du programme est de disposer d'un groupe solide d'organisations basées en Afrique et dirigées par des africains, capables de façonner la réponse de l'Afrique au changement climatique à travers un dialogue politique efficace, un plaidoyer et l'utilisation d'une voix commune pour sensibiliser et influencer les politiques.</w:t>
      </w:r>
    </w:p>
    <w:p w14:paraId="6E65654B" w14:textId="46F65788" w:rsidR="00C02336" w:rsidRPr="00772C5C" w:rsidRDefault="008C7DD0" w:rsidP="00DB448B">
      <w:pPr>
        <w:jc w:val="both"/>
        <w:rPr>
          <w:rFonts w:ascii="Candara" w:hAnsi="Candara" w:cs="Arial"/>
          <w:lang w:val="fr-FR"/>
        </w:rPr>
      </w:pPr>
      <w:r>
        <w:rPr>
          <w:rFonts w:ascii="Candara" w:hAnsi="Candara" w:cs="Arial"/>
          <w:lang w:val="fr-FR"/>
        </w:rPr>
        <w:t>D’une manière spécifique</w:t>
      </w:r>
      <w:r w:rsidR="00C02336" w:rsidRPr="00772C5C">
        <w:rPr>
          <w:rFonts w:ascii="Candara" w:hAnsi="Candara" w:cs="Arial"/>
          <w:lang w:val="fr-FR"/>
        </w:rPr>
        <w:t xml:space="preserve">, le programme </w:t>
      </w:r>
      <w:r w:rsidR="000F0F20" w:rsidRPr="00772C5C">
        <w:rPr>
          <w:rFonts w:ascii="Candara" w:hAnsi="Candara" w:cs="Arial"/>
          <w:lang w:val="fr-FR"/>
        </w:rPr>
        <w:t xml:space="preserve">assurera le renforcement des </w:t>
      </w:r>
      <w:r w:rsidR="00C02336" w:rsidRPr="00772C5C">
        <w:rPr>
          <w:rFonts w:ascii="Candara" w:hAnsi="Candara" w:cs="Arial"/>
          <w:lang w:val="fr-FR"/>
        </w:rPr>
        <w:t>capacité</w:t>
      </w:r>
      <w:r w:rsidR="000F0F20" w:rsidRPr="00772C5C">
        <w:rPr>
          <w:rFonts w:ascii="Candara" w:hAnsi="Candara" w:cs="Arial"/>
          <w:lang w:val="fr-FR"/>
        </w:rPr>
        <w:t>s</w:t>
      </w:r>
      <w:r w:rsidR="00C02336" w:rsidRPr="00772C5C">
        <w:rPr>
          <w:rFonts w:ascii="Candara" w:hAnsi="Candara" w:cs="Arial"/>
          <w:lang w:val="fr-FR"/>
        </w:rPr>
        <w:t xml:space="preserve"> des organisations sélectionnées </w:t>
      </w:r>
      <w:r w:rsidR="000F0F20" w:rsidRPr="00772C5C">
        <w:rPr>
          <w:rFonts w:ascii="Candara" w:hAnsi="Candara" w:cs="Arial"/>
          <w:lang w:val="fr-FR"/>
        </w:rPr>
        <w:t xml:space="preserve">pour les équiper </w:t>
      </w:r>
      <w:r w:rsidR="00C02336" w:rsidRPr="00772C5C">
        <w:rPr>
          <w:rFonts w:ascii="Candara" w:hAnsi="Candara" w:cs="Arial"/>
          <w:lang w:val="fr-FR"/>
        </w:rPr>
        <w:t xml:space="preserve">à jouer un rôle de premier plan dans l'adaptation climatique </w:t>
      </w:r>
      <w:r w:rsidR="000F0F20" w:rsidRPr="00772C5C">
        <w:rPr>
          <w:rFonts w:ascii="Candara" w:hAnsi="Candara" w:cs="Arial"/>
          <w:lang w:val="fr-FR"/>
        </w:rPr>
        <w:t xml:space="preserve">à travers l’amélioration de </w:t>
      </w:r>
      <w:r w:rsidR="00C02336" w:rsidRPr="00772C5C">
        <w:rPr>
          <w:rFonts w:ascii="Candara" w:hAnsi="Candara" w:cs="Arial"/>
          <w:lang w:val="fr-FR"/>
        </w:rPr>
        <w:t xml:space="preserve"> leur efficience, leur efficacité, leur pertinence et leur durabilité, tout en </w:t>
      </w:r>
      <w:r w:rsidR="000F0F20" w:rsidRPr="00772C5C">
        <w:rPr>
          <w:rFonts w:ascii="Candara" w:hAnsi="Candara" w:cs="Arial"/>
          <w:lang w:val="fr-FR"/>
        </w:rPr>
        <w:t>renforçant</w:t>
      </w:r>
      <w:r w:rsidR="00C02336" w:rsidRPr="00772C5C">
        <w:rPr>
          <w:rFonts w:ascii="Candara" w:hAnsi="Candara" w:cs="Arial"/>
          <w:lang w:val="fr-FR"/>
        </w:rPr>
        <w:t xml:space="preserve"> leur capacité à développer une culture organisationnelle d'excellence, dans le but global d'améliorer la capacité du continent à entreprendre les actions nécessaires pour se préparer et s'adapter aux impacts actuels et futurs du changement climatique.</w:t>
      </w:r>
    </w:p>
    <w:p w14:paraId="03203DC2" w14:textId="2001CE80" w:rsidR="006673BB" w:rsidRPr="00772C5C" w:rsidRDefault="006673BB" w:rsidP="006673BB">
      <w:pPr>
        <w:jc w:val="both"/>
        <w:rPr>
          <w:rFonts w:ascii="Candara" w:hAnsi="Candara" w:cs="Arial"/>
          <w:bCs/>
          <w:lang w:val="fr-FR"/>
        </w:rPr>
      </w:pPr>
      <w:r w:rsidRPr="00772C5C">
        <w:rPr>
          <w:rFonts w:ascii="Candara" w:hAnsi="Candara" w:cs="Arial"/>
          <w:bCs/>
          <w:lang w:val="fr-FR"/>
        </w:rPr>
        <w:t xml:space="preserve">Le programme met l'accent sur une approche fondée sur des données et des preuves dans sa mise en œuvre, ainsi que sur la sensibilité au genre et l'inclusion sociale dans les stratégies d'adaptation climatique des organisations sélectionnées. Dans le cadre de sa stratégie de mise en œuvre, le programme a élaboré et met en œuvre des plans personnalisés d'amélioration des performances (CICIP) à travers un processus d'évaluation des besoins en capacités (CNA), pour relever les défis prioritaires en matière de capacités des </w:t>
      </w:r>
      <w:r w:rsidR="008C7D55" w:rsidRPr="00772C5C">
        <w:rPr>
          <w:rFonts w:ascii="Candara" w:hAnsi="Candara" w:cs="Arial"/>
          <w:bCs/>
          <w:lang w:val="fr-FR"/>
        </w:rPr>
        <w:t>organisations cibles œuvrant</w:t>
      </w:r>
      <w:r w:rsidRPr="00772C5C">
        <w:rPr>
          <w:rFonts w:ascii="Candara" w:hAnsi="Candara" w:cs="Arial"/>
          <w:bCs/>
          <w:lang w:val="fr-FR"/>
        </w:rPr>
        <w:t xml:space="preserve"> avec les communautés africaines pauvres et vulnérables pour développer des activités durables et stratégies d’adaptation climatique résilientes.</w:t>
      </w:r>
    </w:p>
    <w:p w14:paraId="06EDEE6E" w14:textId="77777777" w:rsidR="006673BB" w:rsidRPr="00772C5C" w:rsidRDefault="006673BB" w:rsidP="006673BB">
      <w:pPr>
        <w:jc w:val="both"/>
        <w:rPr>
          <w:rFonts w:ascii="Candara" w:hAnsi="Candara" w:cs="Arial"/>
          <w:bCs/>
          <w:lang w:val="fr-FR"/>
        </w:rPr>
      </w:pPr>
    </w:p>
    <w:p w14:paraId="70E0B938" w14:textId="77777777" w:rsidR="006673BB" w:rsidRPr="00772C5C" w:rsidRDefault="006673BB" w:rsidP="006673BB">
      <w:pPr>
        <w:jc w:val="both"/>
        <w:rPr>
          <w:rFonts w:ascii="Candara" w:hAnsi="Candara" w:cs="Arial"/>
          <w:bCs/>
          <w:lang w:val="fr-FR"/>
        </w:rPr>
      </w:pPr>
    </w:p>
    <w:p w14:paraId="782E8035" w14:textId="77777777" w:rsidR="006673BB" w:rsidRPr="00772C5C" w:rsidRDefault="006673BB" w:rsidP="006673BB">
      <w:pPr>
        <w:jc w:val="both"/>
        <w:rPr>
          <w:rFonts w:ascii="Candara" w:hAnsi="Candara" w:cs="Arial"/>
          <w:bCs/>
          <w:lang w:val="fr-FR"/>
        </w:rPr>
      </w:pPr>
    </w:p>
    <w:p w14:paraId="2AF9714F" w14:textId="77777777" w:rsidR="006673BB" w:rsidRPr="00772C5C" w:rsidRDefault="006673BB" w:rsidP="006673BB">
      <w:pPr>
        <w:jc w:val="both"/>
        <w:rPr>
          <w:rFonts w:ascii="Candara" w:hAnsi="Candara" w:cs="Arial"/>
          <w:bCs/>
          <w:lang w:val="fr-FR"/>
        </w:rPr>
      </w:pPr>
      <w:r w:rsidRPr="00772C5C">
        <w:rPr>
          <w:rFonts w:ascii="Candara" w:hAnsi="Candara" w:cs="Arial"/>
          <w:bCs/>
          <w:lang w:val="fr-FR"/>
        </w:rPr>
        <w:t>Dans le cadre de la mise en œuvre du SALCA, quatre organisations d'Afrique subsaharienne ont été sélectionnées, dont le Centre africain pour le développement équitable (ACED), un groupe de réflexion et d'action favorisant le développement équitable à travers l'Afrique. ACED sert de catalyseur de changement positif, facilitant l'échange de connaissances, d'expertise et de solutions durables pour répondre au développement le plus urgent du continent.</w:t>
      </w:r>
    </w:p>
    <w:p w14:paraId="3E7CA782" w14:textId="2ED7F92C" w:rsidR="006673BB" w:rsidRPr="00772C5C" w:rsidRDefault="008C7D55" w:rsidP="006673BB">
      <w:pPr>
        <w:jc w:val="both"/>
        <w:rPr>
          <w:rFonts w:ascii="Candara" w:hAnsi="Candara" w:cs="Arial"/>
          <w:bCs/>
          <w:lang w:val="fr-FR"/>
        </w:rPr>
      </w:pPr>
      <w:r w:rsidRPr="00772C5C">
        <w:rPr>
          <w:rFonts w:ascii="Candara" w:hAnsi="Candara" w:cs="Arial"/>
          <w:bCs/>
          <w:lang w:val="fr-FR"/>
        </w:rPr>
        <w:t xml:space="preserve">  A travers l’</w:t>
      </w:r>
      <w:r w:rsidR="000C3BD6" w:rsidRPr="00772C5C">
        <w:rPr>
          <w:rFonts w:ascii="Candara" w:hAnsi="Candara" w:cs="Arial"/>
          <w:bCs/>
          <w:lang w:val="fr-FR"/>
        </w:rPr>
        <w:t>établissement</w:t>
      </w:r>
      <w:r w:rsidR="006673BB" w:rsidRPr="00772C5C">
        <w:rPr>
          <w:rFonts w:ascii="Candara" w:hAnsi="Candara" w:cs="Arial"/>
          <w:bCs/>
          <w:lang w:val="fr-FR"/>
        </w:rPr>
        <w:t xml:space="preserve"> des partenariats, en partageant l'expertise et en développant des solutions durables, ACED guide et soutient les décideurs politiques et les praticiens dans la prise de décisions justes, inclusives et éclairées.</w:t>
      </w:r>
    </w:p>
    <w:p w14:paraId="0F47AAFF" w14:textId="279349B6" w:rsidR="005E2647" w:rsidRPr="00772C5C" w:rsidRDefault="006673BB" w:rsidP="00061E95">
      <w:pPr>
        <w:jc w:val="both"/>
        <w:rPr>
          <w:rFonts w:ascii="Candara" w:hAnsi="Candara" w:cs="Arial"/>
          <w:bCs/>
          <w:lang w:val="fr-FR"/>
        </w:rPr>
      </w:pPr>
      <w:r w:rsidRPr="00772C5C">
        <w:rPr>
          <w:rFonts w:ascii="Candara" w:hAnsi="Candara" w:cs="Arial"/>
          <w:bCs/>
          <w:lang w:val="fr-FR"/>
        </w:rPr>
        <w:t>Le processus CNA a recommandé qu'ACED élabore un manuel de gestion de programme pour renforcer ses pratiques de gestion de programmes et ses processus de prise de décision, renforçant ainsi sa mission de favoriser le développement équitable en Afrique. C’est dans ce contexte que l’ACBF cherche à recruter un con</w:t>
      </w:r>
      <w:r w:rsidR="008C7D55" w:rsidRPr="00772C5C">
        <w:rPr>
          <w:rFonts w:ascii="Candara" w:hAnsi="Candara" w:cs="Arial"/>
          <w:bCs/>
          <w:lang w:val="fr-FR"/>
        </w:rPr>
        <w:t>sultant individuel pour appuyer</w:t>
      </w:r>
      <w:r w:rsidRPr="00772C5C">
        <w:rPr>
          <w:rFonts w:ascii="Candara" w:hAnsi="Candara" w:cs="Arial"/>
          <w:bCs/>
          <w:lang w:val="fr-FR"/>
        </w:rPr>
        <w:t xml:space="preserve"> l’élaboration du manuel d</w:t>
      </w:r>
      <w:r w:rsidR="00061E95" w:rsidRPr="00772C5C">
        <w:rPr>
          <w:rFonts w:ascii="Candara" w:hAnsi="Candara" w:cs="Arial"/>
          <w:bCs/>
          <w:lang w:val="fr-FR"/>
        </w:rPr>
        <w:t>e gestion des programmes d’ACED</w:t>
      </w:r>
    </w:p>
    <w:p w14:paraId="01BBAB71" w14:textId="3AFA9E87" w:rsidR="0025368E" w:rsidRPr="00772C5C" w:rsidRDefault="0025368E" w:rsidP="00CE409F">
      <w:pPr>
        <w:pStyle w:val="ListParagraph"/>
        <w:numPr>
          <w:ilvl w:val="0"/>
          <w:numId w:val="1"/>
        </w:numPr>
        <w:rPr>
          <w:lang w:val="fr-FR"/>
        </w:rPr>
      </w:pPr>
      <w:r w:rsidRPr="00772C5C">
        <w:rPr>
          <w:lang w:val="fr-FR"/>
        </w:rPr>
        <w:t>Objectifs de la mission</w:t>
      </w:r>
    </w:p>
    <w:p w14:paraId="181E2805" w14:textId="32169DB5" w:rsidR="00F46026" w:rsidRPr="00772C5C" w:rsidRDefault="0025368E" w:rsidP="00F46026">
      <w:pPr>
        <w:jc w:val="both"/>
        <w:rPr>
          <w:rFonts w:ascii="Candara" w:hAnsi="Candara" w:cs="Arial"/>
          <w:bCs/>
          <w:lang w:val="fr-FR"/>
        </w:rPr>
      </w:pPr>
      <w:r w:rsidRPr="00772C5C">
        <w:rPr>
          <w:rFonts w:ascii="Candara" w:hAnsi="Candara" w:cs="Arial"/>
          <w:bCs/>
          <w:lang w:val="fr-FR"/>
        </w:rPr>
        <w:t xml:space="preserve">L'objectif principal de cette </w:t>
      </w:r>
      <w:r w:rsidR="00F46026" w:rsidRPr="00772C5C">
        <w:rPr>
          <w:rFonts w:ascii="Candara" w:hAnsi="Candara" w:cs="Arial"/>
          <w:bCs/>
          <w:lang w:val="fr-FR"/>
        </w:rPr>
        <w:t>mission de consultance</w:t>
      </w:r>
      <w:r w:rsidRPr="00772C5C">
        <w:rPr>
          <w:rFonts w:ascii="Candara" w:hAnsi="Candara" w:cs="Arial"/>
          <w:bCs/>
          <w:lang w:val="fr-FR"/>
        </w:rPr>
        <w:t xml:space="preserve"> est de développer un manuel détaillé de gestion de projets/programmes adapté aux besoins et objectifs spécifiques d'ACED. Le manuel doit fournir des lignes directrices, des procédures et des bonnes pratiques claires pour une gestion efficace des projets et des programmes dans tous les domaines thématiques. De plus, le consultant dispensera des sessions de formation aux membres du personnel, garantissant leur compréhension et leur utilisation efficace du contenu du manuel. Le consultant recommandera également un logiciel de gestion de programme approprié pour soutenir l'adoption et la mise en œuvre du manuel.</w:t>
      </w:r>
    </w:p>
    <w:p w14:paraId="36A7BDB3" w14:textId="1C125AC2" w:rsidR="00E12AE5" w:rsidRPr="00772C5C" w:rsidRDefault="00E12AE5" w:rsidP="00CE409F">
      <w:pPr>
        <w:pStyle w:val="ListParagraph"/>
        <w:numPr>
          <w:ilvl w:val="0"/>
          <w:numId w:val="1"/>
        </w:numPr>
        <w:rPr>
          <w:rFonts w:cs="Arial"/>
          <w:lang w:val="fr-FR"/>
        </w:rPr>
      </w:pPr>
      <w:r w:rsidRPr="00772C5C">
        <w:rPr>
          <w:lang w:val="fr-FR"/>
        </w:rPr>
        <w:t>Portée des travaux</w:t>
      </w:r>
    </w:p>
    <w:p w14:paraId="5C254EBF" w14:textId="77777777" w:rsidR="00E12AE5" w:rsidRPr="00772C5C" w:rsidRDefault="00E12AE5" w:rsidP="00F46026">
      <w:pPr>
        <w:tabs>
          <w:tab w:val="left" w:pos="709"/>
          <w:tab w:val="left" w:pos="1069"/>
        </w:tabs>
        <w:spacing w:after="0"/>
        <w:jc w:val="both"/>
        <w:rPr>
          <w:rFonts w:ascii="Candara" w:hAnsi="Candara" w:cs="Arial"/>
          <w:bCs/>
          <w:lang w:val="fr-FR"/>
        </w:rPr>
      </w:pPr>
      <w:r w:rsidRPr="00772C5C">
        <w:rPr>
          <w:rFonts w:ascii="Candara" w:hAnsi="Candara" w:cs="Arial"/>
          <w:bCs/>
          <w:lang w:val="fr-FR"/>
        </w:rPr>
        <w:t>Le consultant sera responsable des tâches suivantes :</w:t>
      </w:r>
    </w:p>
    <w:p w14:paraId="1E4AE39C" w14:textId="66A175BF" w:rsidR="00E12AE5" w:rsidRPr="00772C5C" w:rsidRDefault="0009350C" w:rsidP="00E12AE5">
      <w:pPr>
        <w:numPr>
          <w:ilvl w:val="0"/>
          <w:numId w:val="2"/>
        </w:numPr>
        <w:tabs>
          <w:tab w:val="left" w:pos="720"/>
        </w:tabs>
        <w:spacing w:after="0"/>
        <w:jc w:val="both"/>
        <w:rPr>
          <w:rFonts w:ascii="Candara" w:hAnsi="Candara" w:cs="Arial"/>
          <w:bCs/>
          <w:lang w:val="fr-FR"/>
        </w:rPr>
      </w:pPr>
      <w:r w:rsidRPr="00772C5C">
        <w:rPr>
          <w:rFonts w:ascii="Candara" w:hAnsi="Candara" w:cs="Arial"/>
          <w:bCs/>
          <w:lang w:val="fr-FR"/>
        </w:rPr>
        <w:t>Procéder à</w:t>
      </w:r>
      <w:r w:rsidR="00E12AE5" w:rsidRPr="00772C5C">
        <w:rPr>
          <w:rFonts w:ascii="Candara" w:hAnsi="Candara" w:cs="Arial"/>
          <w:bCs/>
          <w:lang w:val="fr-FR"/>
        </w:rPr>
        <w:t xml:space="preserve"> un examen approfondi des processus, documents et outils de gestion de projets et de programmes existants au sein de l'organisation.</w:t>
      </w:r>
    </w:p>
    <w:p w14:paraId="3A0A9291" w14:textId="75F6A33A" w:rsidR="00E12AE5" w:rsidRPr="00772C5C" w:rsidRDefault="00E12AE5" w:rsidP="00E12AE5">
      <w:pPr>
        <w:numPr>
          <w:ilvl w:val="0"/>
          <w:numId w:val="2"/>
        </w:numPr>
        <w:tabs>
          <w:tab w:val="left" w:pos="720"/>
        </w:tabs>
        <w:spacing w:after="0"/>
        <w:jc w:val="both"/>
        <w:rPr>
          <w:rFonts w:ascii="Candara" w:hAnsi="Candara" w:cs="Arial"/>
          <w:bCs/>
          <w:lang w:val="fr-FR"/>
        </w:rPr>
      </w:pPr>
      <w:r w:rsidRPr="00772C5C">
        <w:rPr>
          <w:rFonts w:ascii="Candara" w:hAnsi="Candara" w:cs="Arial"/>
          <w:bCs/>
          <w:lang w:val="fr-FR"/>
        </w:rPr>
        <w:t>Identifier les lacunes, les défis et les domaines à améliorer dans les pratiques actuelles de gestion de projets et de programmes.</w:t>
      </w:r>
    </w:p>
    <w:p w14:paraId="42A595AC" w14:textId="0963D1AF" w:rsidR="00E12AE5" w:rsidRPr="00772C5C" w:rsidRDefault="00E12AE5" w:rsidP="00E12AE5">
      <w:pPr>
        <w:numPr>
          <w:ilvl w:val="0"/>
          <w:numId w:val="2"/>
        </w:numPr>
        <w:tabs>
          <w:tab w:val="left" w:pos="720"/>
        </w:tabs>
        <w:spacing w:after="0"/>
        <w:jc w:val="both"/>
        <w:rPr>
          <w:rFonts w:ascii="Candara" w:hAnsi="Candara" w:cs="Arial"/>
          <w:bCs/>
          <w:lang w:val="fr-FR"/>
        </w:rPr>
      </w:pPr>
      <w:r w:rsidRPr="00772C5C">
        <w:rPr>
          <w:rFonts w:ascii="Candara" w:hAnsi="Candara" w:cs="Arial"/>
          <w:bCs/>
          <w:lang w:val="fr-FR"/>
        </w:rPr>
        <w:t>Consulter les principales pa</w:t>
      </w:r>
      <w:r w:rsidR="00970465" w:rsidRPr="00772C5C">
        <w:rPr>
          <w:rFonts w:ascii="Candara" w:hAnsi="Candara" w:cs="Arial"/>
          <w:bCs/>
          <w:lang w:val="fr-FR"/>
        </w:rPr>
        <w:t>rties prenantes, notamment les chefs de projet, les c</w:t>
      </w:r>
      <w:r w:rsidRPr="00772C5C">
        <w:rPr>
          <w:rFonts w:ascii="Candara" w:hAnsi="Candara" w:cs="Arial"/>
          <w:bCs/>
          <w:lang w:val="fr-FR"/>
        </w:rPr>
        <w:t>oordinateurs de programme e</w:t>
      </w:r>
      <w:r w:rsidR="00970465" w:rsidRPr="00772C5C">
        <w:rPr>
          <w:rFonts w:ascii="Candara" w:hAnsi="Candara" w:cs="Arial"/>
          <w:bCs/>
          <w:lang w:val="fr-FR"/>
        </w:rPr>
        <w:t>t la d</w:t>
      </w:r>
      <w:r w:rsidRPr="00772C5C">
        <w:rPr>
          <w:rFonts w:ascii="Candara" w:hAnsi="Candara" w:cs="Arial"/>
          <w:bCs/>
          <w:lang w:val="fr-FR"/>
        </w:rPr>
        <w:t>irection</w:t>
      </w:r>
      <w:r w:rsidR="00970465" w:rsidRPr="00772C5C">
        <w:rPr>
          <w:rFonts w:ascii="Candara" w:hAnsi="Candara" w:cs="Arial"/>
          <w:bCs/>
          <w:lang w:val="fr-FR"/>
        </w:rPr>
        <w:t xml:space="preserve"> supérieure</w:t>
      </w:r>
      <w:r w:rsidRPr="00772C5C">
        <w:rPr>
          <w:rFonts w:ascii="Candara" w:hAnsi="Candara" w:cs="Arial"/>
          <w:bCs/>
          <w:lang w:val="fr-FR"/>
        </w:rPr>
        <w:t xml:space="preserve">, </w:t>
      </w:r>
      <w:r w:rsidR="00D969FB" w:rsidRPr="00772C5C">
        <w:rPr>
          <w:rFonts w:ascii="Candara" w:hAnsi="Candara" w:cs="Arial"/>
          <w:bCs/>
          <w:lang w:val="fr-FR"/>
        </w:rPr>
        <w:t>en vue de</w:t>
      </w:r>
      <w:r w:rsidRPr="00772C5C">
        <w:rPr>
          <w:rFonts w:ascii="Candara" w:hAnsi="Candara" w:cs="Arial"/>
          <w:bCs/>
          <w:lang w:val="fr-FR"/>
        </w:rPr>
        <w:t xml:space="preserve"> comprendre leurs besoins et leurs attentes concernant la gestion de projets et de programmes.</w:t>
      </w:r>
    </w:p>
    <w:p w14:paraId="656BCEE2" w14:textId="7FF98AF4" w:rsidR="00E12AE5" w:rsidRPr="00772C5C" w:rsidRDefault="00E12AE5" w:rsidP="00E12AE5">
      <w:pPr>
        <w:numPr>
          <w:ilvl w:val="0"/>
          <w:numId w:val="2"/>
        </w:numPr>
        <w:tabs>
          <w:tab w:val="left" w:pos="720"/>
        </w:tabs>
        <w:spacing w:after="0"/>
        <w:jc w:val="both"/>
        <w:rPr>
          <w:rFonts w:ascii="Candara" w:hAnsi="Candara" w:cs="Arial"/>
          <w:bCs/>
          <w:lang w:val="fr-FR"/>
        </w:rPr>
      </w:pPr>
      <w:r w:rsidRPr="00772C5C">
        <w:rPr>
          <w:rFonts w:ascii="Candara" w:hAnsi="Candara" w:cs="Arial"/>
          <w:bCs/>
          <w:lang w:val="fr-FR"/>
        </w:rPr>
        <w:t xml:space="preserve">Élaborer un manuel complet de gestion de projet/programme qui couvre des domaines clés tels que la planification, la mise en œuvre, le suivi et l'évaluation du projet, la gestion des risques, la budgétisation, le </w:t>
      </w:r>
      <w:proofErr w:type="spellStart"/>
      <w:r w:rsidRPr="00772C5C">
        <w:rPr>
          <w:rFonts w:ascii="Candara" w:hAnsi="Candara" w:cs="Arial"/>
          <w:bCs/>
          <w:lang w:val="fr-FR"/>
        </w:rPr>
        <w:t>reporting</w:t>
      </w:r>
      <w:proofErr w:type="spellEnd"/>
      <w:r w:rsidRPr="00772C5C">
        <w:rPr>
          <w:rFonts w:ascii="Candara" w:hAnsi="Candara" w:cs="Arial"/>
          <w:bCs/>
          <w:lang w:val="fr-FR"/>
        </w:rPr>
        <w:t xml:space="preserve"> et la gestion des connaissances.</w:t>
      </w:r>
    </w:p>
    <w:p w14:paraId="6CCDFD7A" w14:textId="47B6CDBD" w:rsidR="00E12AE5" w:rsidRPr="00772C5C" w:rsidRDefault="00E12AE5" w:rsidP="00E12AE5">
      <w:pPr>
        <w:numPr>
          <w:ilvl w:val="0"/>
          <w:numId w:val="2"/>
        </w:numPr>
        <w:spacing w:after="0"/>
        <w:jc w:val="both"/>
        <w:rPr>
          <w:rFonts w:ascii="Candara" w:hAnsi="Candara" w:cs="Arial"/>
          <w:bCs/>
          <w:lang w:val="fr-FR"/>
        </w:rPr>
      </w:pPr>
      <w:r w:rsidRPr="00772C5C">
        <w:rPr>
          <w:rFonts w:ascii="Candara" w:hAnsi="Candara" w:cs="Arial"/>
          <w:bCs/>
          <w:lang w:val="fr-FR"/>
        </w:rPr>
        <w:t>Assurer l'alignement du manuel avec les politiques, procédures et objectifs stratégiques de l'organisation.</w:t>
      </w:r>
    </w:p>
    <w:p w14:paraId="2B20EB96" w14:textId="77777777" w:rsidR="00CE2E7E" w:rsidRPr="00772C5C" w:rsidRDefault="00CE2E7E" w:rsidP="00CE2E7E">
      <w:pPr>
        <w:tabs>
          <w:tab w:val="left" w:pos="720"/>
        </w:tabs>
        <w:spacing w:after="0"/>
        <w:ind w:left="720"/>
        <w:jc w:val="both"/>
        <w:rPr>
          <w:rFonts w:ascii="Candara" w:hAnsi="Candara" w:cs="Arial"/>
          <w:bCs/>
          <w:lang w:val="fr-FR"/>
        </w:rPr>
      </w:pPr>
      <w:r w:rsidRPr="00772C5C">
        <w:rPr>
          <w:rFonts w:ascii="Candara" w:hAnsi="Candara" w:cs="Arial"/>
          <w:bCs/>
          <w:lang w:val="fr-FR"/>
        </w:rPr>
        <w:t>• Intégrer les meilleures pratiques et normes pertinentes dans la gestion de projets et de programmes.</w:t>
      </w:r>
    </w:p>
    <w:p w14:paraId="3D74028A" w14:textId="28FA985C" w:rsidR="001C31A8" w:rsidRPr="00772C5C" w:rsidRDefault="00CE2E7E" w:rsidP="00CE2E7E">
      <w:pPr>
        <w:tabs>
          <w:tab w:val="left" w:pos="720"/>
        </w:tabs>
        <w:spacing w:after="0"/>
        <w:ind w:left="720"/>
        <w:jc w:val="both"/>
        <w:rPr>
          <w:rFonts w:ascii="Candara" w:hAnsi="Candara" w:cs="Arial"/>
          <w:lang w:val="fr-FR"/>
        </w:rPr>
      </w:pPr>
      <w:r w:rsidRPr="00772C5C">
        <w:rPr>
          <w:rFonts w:ascii="Candara" w:hAnsi="Candara" w:cs="Arial"/>
          <w:bCs/>
          <w:lang w:val="fr-FR"/>
        </w:rPr>
        <w:t>• Concevoir des modèles et des outils conviviaux pour soutenir les activités de gestion de projets et de programmes.</w:t>
      </w:r>
    </w:p>
    <w:p w14:paraId="6AE5CE3C" w14:textId="25380F7F" w:rsidR="001C31A8" w:rsidRPr="00772C5C" w:rsidRDefault="001C31A8" w:rsidP="001B4AC6">
      <w:pPr>
        <w:tabs>
          <w:tab w:val="left" w:pos="720"/>
        </w:tabs>
        <w:spacing w:after="0"/>
        <w:jc w:val="both"/>
        <w:rPr>
          <w:rFonts w:ascii="Candara" w:hAnsi="Candara" w:cs="Arial"/>
          <w:lang w:val="fr-FR"/>
        </w:rPr>
      </w:pPr>
    </w:p>
    <w:p w14:paraId="3619A72B" w14:textId="77777777" w:rsidR="002362C2" w:rsidRPr="00772C5C" w:rsidRDefault="002362C2" w:rsidP="002362C2">
      <w:pPr>
        <w:ind w:left="360" w:hanging="360"/>
        <w:rPr>
          <w:b/>
          <w:lang w:val="fr-FR"/>
        </w:rPr>
      </w:pPr>
      <w:r w:rsidRPr="00772C5C">
        <w:rPr>
          <w:b/>
          <w:lang w:val="fr-FR"/>
        </w:rPr>
        <w:t>4. Identifier le meilleur logiciel de gestion de programme pouvant être personnalisé pour l'organisation.</w:t>
      </w:r>
    </w:p>
    <w:p w14:paraId="112EDF16" w14:textId="0D747E67" w:rsidR="002362C2" w:rsidRPr="00772C5C" w:rsidRDefault="002362C2" w:rsidP="00EE000B">
      <w:pPr>
        <w:numPr>
          <w:ilvl w:val="0"/>
          <w:numId w:val="2"/>
        </w:numPr>
        <w:spacing w:after="0"/>
        <w:jc w:val="both"/>
        <w:rPr>
          <w:rFonts w:ascii="Candara" w:hAnsi="Candara" w:cs="Arial"/>
          <w:lang w:val="fr-FR"/>
        </w:rPr>
      </w:pPr>
      <w:r w:rsidRPr="00772C5C">
        <w:rPr>
          <w:rFonts w:ascii="Candara" w:hAnsi="Candara" w:cs="Arial"/>
          <w:lang w:val="fr-FR"/>
        </w:rPr>
        <w:t xml:space="preserve"> Faciliter les consultations et les ateliers avec les parties prenantes concernées pour recueillir des </w:t>
      </w:r>
      <w:r w:rsidR="00B97C4E" w:rsidRPr="00772C5C">
        <w:rPr>
          <w:rFonts w:ascii="Candara" w:hAnsi="Candara" w:cs="Arial"/>
          <w:lang w:val="fr-FR"/>
        </w:rPr>
        <w:t>commentaires et des feedbacks</w:t>
      </w:r>
      <w:r w:rsidRPr="00772C5C">
        <w:rPr>
          <w:rFonts w:ascii="Candara" w:hAnsi="Candara" w:cs="Arial"/>
          <w:lang w:val="fr-FR"/>
        </w:rPr>
        <w:t xml:space="preserve"> sur le projet de manuel.</w:t>
      </w:r>
    </w:p>
    <w:p w14:paraId="4E3106E3" w14:textId="3550E7E8" w:rsidR="002362C2" w:rsidRPr="00772C5C" w:rsidRDefault="002362C2" w:rsidP="00EE000B">
      <w:pPr>
        <w:numPr>
          <w:ilvl w:val="0"/>
          <w:numId w:val="2"/>
        </w:numPr>
        <w:spacing w:after="0"/>
        <w:jc w:val="both"/>
        <w:rPr>
          <w:rFonts w:ascii="Candara" w:hAnsi="Candara" w:cs="Arial"/>
          <w:lang w:val="fr-FR"/>
        </w:rPr>
      </w:pPr>
      <w:r w:rsidRPr="00772C5C">
        <w:rPr>
          <w:rFonts w:ascii="Candara" w:hAnsi="Candara" w:cs="Arial"/>
          <w:lang w:val="fr-FR"/>
        </w:rPr>
        <w:t>Réviser et finaliser le manuel en fonction des commentaires reçus des parties prenantes et des dirigeants de l'organisation.</w:t>
      </w:r>
    </w:p>
    <w:p w14:paraId="49E21FA3" w14:textId="708F9029" w:rsidR="002362C2" w:rsidRPr="00772C5C" w:rsidRDefault="002362C2" w:rsidP="00EE000B">
      <w:pPr>
        <w:numPr>
          <w:ilvl w:val="0"/>
          <w:numId w:val="2"/>
        </w:numPr>
        <w:spacing w:after="0"/>
        <w:jc w:val="both"/>
        <w:rPr>
          <w:rFonts w:ascii="Candara" w:hAnsi="Candara" w:cs="Arial"/>
          <w:lang w:val="fr-FR"/>
        </w:rPr>
      </w:pPr>
      <w:r w:rsidRPr="00772C5C">
        <w:rPr>
          <w:rFonts w:ascii="Candara" w:hAnsi="Candara" w:cs="Arial"/>
          <w:lang w:val="fr-FR"/>
        </w:rPr>
        <w:t>Proposer des sessions de formation en personne engageantes et interactives aux membres du personnel concernés sur la façon d'utiliser efficacement le manuel et les outils associés.</w:t>
      </w:r>
    </w:p>
    <w:p w14:paraId="02E47CA5" w14:textId="383AB49C" w:rsidR="002362C2" w:rsidRPr="00772C5C" w:rsidRDefault="002362C2" w:rsidP="00EE000B">
      <w:pPr>
        <w:numPr>
          <w:ilvl w:val="0"/>
          <w:numId w:val="2"/>
        </w:numPr>
        <w:spacing w:after="0"/>
        <w:jc w:val="both"/>
        <w:rPr>
          <w:rFonts w:ascii="Candara" w:hAnsi="Candara" w:cs="Arial"/>
          <w:lang w:val="fr-FR"/>
        </w:rPr>
      </w:pPr>
      <w:r w:rsidRPr="00772C5C">
        <w:rPr>
          <w:rFonts w:ascii="Candara" w:hAnsi="Candara" w:cs="Arial"/>
          <w:lang w:val="fr-FR"/>
        </w:rPr>
        <w:t>Surveiller et évaluer l'efficacité des séances de formation.</w:t>
      </w:r>
    </w:p>
    <w:p w14:paraId="128E83E9" w14:textId="397AA35F" w:rsidR="002362C2" w:rsidRPr="00772C5C" w:rsidRDefault="002362C2" w:rsidP="00EE000B">
      <w:pPr>
        <w:numPr>
          <w:ilvl w:val="0"/>
          <w:numId w:val="2"/>
        </w:numPr>
        <w:spacing w:after="0"/>
        <w:jc w:val="both"/>
        <w:rPr>
          <w:rFonts w:ascii="Candara" w:hAnsi="Candara" w:cs="Arial"/>
          <w:lang w:val="fr-FR"/>
        </w:rPr>
      </w:pPr>
      <w:r w:rsidRPr="00772C5C">
        <w:rPr>
          <w:rFonts w:ascii="Candara" w:hAnsi="Candara" w:cs="Arial"/>
          <w:lang w:val="fr-FR"/>
        </w:rPr>
        <w:t>Préparer des rapports complets documentant le processus, les résultats et les recommandations découlant de l'élaboration du manuel de gestion du programme et des sessions de formation.</w:t>
      </w:r>
    </w:p>
    <w:p w14:paraId="6C1D8769" w14:textId="77777777" w:rsidR="002362C2" w:rsidRPr="00772C5C" w:rsidRDefault="002362C2" w:rsidP="006549F3">
      <w:pPr>
        <w:ind w:left="360"/>
        <w:rPr>
          <w:lang w:val="fr-FR"/>
        </w:rPr>
      </w:pPr>
    </w:p>
    <w:p w14:paraId="00673D72" w14:textId="77777777" w:rsidR="002362C2" w:rsidRPr="00772C5C" w:rsidRDefault="002362C2" w:rsidP="002362C2">
      <w:pPr>
        <w:ind w:left="360" w:hanging="360"/>
        <w:rPr>
          <w:b/>
          <w:lang w:val="fr-FR"/>
        </w:rPr>
      </w:pPr>
      <w:r w:rsidRPr="00772C5C">
        <w:rPr>
          <w:b/>
          <w:lang w:val="fr-FR"/>
        </w:rPr>
        <w:t>5. Méthodologie</w:t>
      </w:r>
    </w:p>
    <w:p w14:paraId="13ACE096" w14:textId="3383FED2" w:rsidR="002362C2" w:rsidRPr="00772C5C" w:rsidRDefault="002362C2" w:rsidP="006549F3">
      <w:pPr>
        <w:ind w:left="360"/>
        <w:rPr>
          <w:lang w:val="fr-FR"/>
        </w:rPr>
      </w:pPr>
      <w:r w:rsidRPr="00772C5C">
        <w:rPr>
          <w:lang w:val="fr-FR"/>
        </w:rPr>
        <w:t xml:space="preserve">La mission sera menée en utilisant diverses méthodes </w:t>
      </w:r>
      <w:r w:rsidR="00B97C4E" w:rsidRPr="00772C5C">
        <w:rPr>
          <w:lang w:val="fr-FR"/>
        </w:rPr>
        <w:t>suivantes</w:t>
      </w:r>
      <w:r w:rsidRPr="00772C5C">
        <w:rPr>
          <w:lang w:val="fr-FR"/>
        </w:rPr>
        <w:t xml:space="preserve">, </w:t>
      </w:r>
      <w:r w:rsidR="00B97C4E" w:rsidRPr="00772C5C">
        <w:rPr>
          <w:lang w:val="fr-FR"/>
        </w:rPr>
        <w:t>non exhaustives :</w:t>
      </w:r>
    </w:p>
    <w:p w14:paraId="6A308760" w14:textId="10192A56" w:rsidR="002362C2" w:rsidRPr="00772C5C" w:rsidRDefault="002362C2" w:rsidP="002362C2">
      <w:pPr>
        <w:numPr>
          <w:ilvl w:val="0"/>
          <w:numId w:val="2"/>
        </w:numPr>
        <w:spacing w:after="0"/>
        <w:jc w:val="both"/>
        <w:rPr>
          <w:rFonts w:ascii="Candara" w:hAnsi="Candara" w:cs="Arial"/>
          <w:lang w:val="fr-FR"/>
        </w:rPr>
      </w:pPr>
      <w:r w:rsidRPr="00772C5C">
        <w:rPr>
          <w:rFonts w:ascii="Candara" w:hAnsi="Candara" w:cs="Arial"/>
          <w:lang w:val="fr-FR"/>
        </w:rPr>
        <w:t>Examen docume</w:t>
      </w:r>
      <w:r w:rsidR="00B97C4E" w:rsidRPr="00772C5C">
        <w:rPr>
          <w:rFonts w:ascii="Candara" w:hAnsi="Candara" w:cs="Arial"/>
          <w:lang w:val="fr-FR"/>
        </w:rPr>
        <w:t>ntaire des documents pertinent,</w:t>
      </w:r>
    </w:p>
    <w:p w14:paraId="62C64E83" w14:textId="79A9CA1C" w:rsidR="002362C2" w:rsidRPr="00772C5C" w:rsidRDefault="002362C2" w:rsidP="002362C2">
      <w:pPr>
        <w:numPr>
          <w:ilvl w:val="0"/>
          <w:numId w:val="2"/>
        </w:numPr>
        <w:spacing w:after="0"/>
        <w:jc w:val="both"/>
        <w:rPr>
          <w:rFonts w:ascii="Candara" w:hAnsi="Candara" w:cs="Arial"/>
          <w:lang w:val="fr-FR"/>
        </w:rPr>
      </w:pPr>
      <w:r w:rsidRPr="00772C5C">
        <w:rPr>
          <w:rFonts w:ascii="Candara" w:hAnsi="Candara" w:cs="Arial"/>
          <w:lang w:val="fr-FR"/>
        </w:rPr>
        <w:t>Entretiens avec le personnel et l</w:t>
      </w:r>
      <w:r w:rsidR="00B97C4E" w:rsidRPr="00772C5C">
        <w:rPr>
          <w:rFonts w:ascii="Candara" w:hAnsi="Candara" w:cs="Arial"/>
          <w:lang w:val="fr-FR"/>
        </w:rPr>
        <w:t>es parties prenantes concernées,</w:t>
      </w:r>
    </w:p>
    <w:p w14:paraId="6CBEE56F" w14:textId="07D2A7C0" w:rsidR="002362C2" w:rsidRPr="00772C5C" w:rsidRDefault="002362C2" w:rsidP="002362C2">
      <w:pPr>
        <w:numPr>
          <w:ilvl w:val="0"/>
          <w:numId w:val="2"/>
        </w:numPr>
        <w:spacing w:after="0"/>
        <w:jc w:val="both"/>
        <w:rPr>
          <w:rFonts w:ascii="Candara" w:hAnsi="Candara" w:cs="Arial"/>
          <w:lang w:val="fr-FR"/>
        </w:rPr>
      </w:pPr>
      <w:r w:rsidRPr="00772C5C">
        <w:rPr>
          <w:rFonts w:ascii="Candara" w:hAnsi="Candara" w:cs="Arial"/>
          <w:lang w:val="fr-FR"/>
        </w:rPr>
        <w:t xml:space="preserve">Réunions de groupes de discussion et entretiens avec des informateurs clés avec des </w:t>
      </w:r>
      <w:r w:rsidR="00B97C4E" w:rsidRPr="00772C5C">
        <w:rPr>
          <w:rFonts w:ascii="Candara" w:hAnsi="Candara" w:cs="Arial"/>
          <w:lang w:val="fr-FR"/>
        </w:rPr>
        <w:t>membres du personnel identifiés,</w:t>
      </w:r>
    </w:p>
    <w:p w14:paraId="2E32138A" w14:textId="60ED2575" w:rsidR="002362C2" w:rsidRPr="00772C5C" w:rsidRDefault="002362C2" w:rsidP="00841F57">
      <w:pPr>
        <w:numPr>
          <w:ilvl w:val="0"/>
          <w:numId w:val="2"/>
        </w:numPr>
        <w:spacing w:after="0"/>
        <w:jc w:val="both"/>
        <w:rPr>
          <w:rFonts w:ascii="Candara" w:hAnsi="Candara" w:cs="Arial"/>
          <w:lang w:val="fr-FR"/>
        </w:rPr>
      </w:pPr>
      <w:r w:rsidRPr="00772C5C">
        <w:rPr>
          <w:rFonts w:ascii="Candara" w:hAnsi="Candara" w:cs="Arial"/>
          <w:lang w:val="fr-FR"/>
        </w:rPr>
        <w:t>Toute autre méthodologie jugée appropriée par le consultant pour atteindre les objectifs de la consultance.</w:t>
      </w:r>
    </w:p>
    <w:p w14:paraId="0987C54C" w14:textId="2E845E70" w:rsidR="003A297B" w:rsidRPr="00772C5C" w:rsidRDefault="00B97C4E" w:rsidP="003A297B">
      <w:pPr>
        <w:spacing w:before="240"/>
        <w:jc w:val="both"/>
        <w:rPr>
          <w:rFonts w:ascii="Candara" w:hAnsi="Candara" w:cs="Arial"/>
          <w:b/>
          <w:bCs/>
          <w:sz w:val="24"/>
          <w:szCs w:val="24"/>
          <w:lang w:val="fr-FR"/>
        </w:rPr>
      </w:pPr>
      <w:r w:rsidRPr="00772C5C">
        <w:rPr>
          <w:rFonts w:ascii="Candara" w:hAnsi="Candara" w:cs="Arial"/>
          <w:b/>
          <w:bCs/>
          <w:sz w:val="24"/>
          <w:szCs w:val="24"/>
          <w:lang w:val="fr-FR"/>
        </w:rPr>
        <w:t>6. Livrables attendus et délais</w:t>
      </w:r>
    </w:p>
    <w:p w14:paraId="38A8AAB5" w14:textId="6FE2F0AB" w:rsidR="003A297B" w:rsidRPr="00772C5C" w:rsidRDefault="00B97C4E" w:rsidP="0095370B">
      <w:pPr>
        <w:spacing w:after="0"/>
        <w:jc w:val="both"/>
        <w:rPr>
          <w:rFonts w:ascii="Candara" w:hAnsi="Candara" w:cs="Arial"/>
          <w:lang w:val="fr-FR"/>
        </w:rPr>
      </w:pPr>
      <w:r w:rsidRPr="00772C5C">
        <w:rPr>
          <w:rFonts w:ascii="Candara" w:hAnsi="Candara" w:cs="Arial"/>
          <w:lang w:val="fr-FR"/>
        </w:rPr>
        <w:t>Le consultant devra fournir</w:t>
      </w:r>
      <w:r w:rsidR="003A297B" w:rsidRPr="00772C5C">
        <w:rPr>
          <w:rFonts w:ascii="Candara" w:hAnsi="Candara" w:cs="Arial"/>
          <w:lang w:val="fr-FR"/>
        </w:rPr>
        <w:t xml:space="preserve"> les livrables suivants :</w:t>
      </w:r>
    </w:p>
    <w:p w14:paraId="39A9C123" w14:textId="14216803" w:rsidR="003A297B" w:rsidRPr="00772C5C" w:rsidRDefault="003A297B" w:rsidP="0095370B">
      <w:pPr>
        <w:numPr>
          <w:ilvl w:val="0"/>
          <w:numId w:val="2"/>
        </w:numPr>
        <w:spacing w:after="0"/>
        <w:jc w:val="both"/>
        <w:rPr>
          <w:rFonts w:ascii="Candara" w:hAnsi="Candara" w:cs="Arial"/>
          <w:lang w:val="fr-FR"/>
        </w:rPr>
      </w:pPr>
      <w:r w:rsidRPr="00772C5C">
        <w:rPr>
          <w:rFonts w:ascii="Candara" w:hAnsi="Candara" w:cs="Arial"/>
          <w:lang w:val="fr-FR"/>
        </w:rPr>
        <w:t xml:space="preserve"> Rapport initial décrivant l'approche proposée, la méthodologi</w:t>
      </w:r>
      <w:r w:rsidR="00B97C4E" w:rsidRPr="00772C5C">
        <w:rPr>
          <w:rFonts w:ascii="Candara" w:hAnsi="Candara" w:cs="Arial"/>
          <w:lang w:val="fr-FR"/>
        </w:rPr>
        <w:t xml:space="preserve">e et le plan de travail pour </w:t>
      </w:r>
      <w:proofErr w:type="gramStart"/>
      <w:r w:rsidR="00B97C4E" w:rsidRPr="00772C5C">
        <w:rPr>
          <w:rFonts w:ascii="Candara" w:hAnsi="Candara" w:cs="Arial"/>
          <w:lang w:val="fr-FR"/>
        </w:rPr>
        <w:t>l’</w:t>
      </w:r>
      <w:r w:rsidRPr="00772C5C">
        <w:rPr>
          <w:rFonts w:ascii="Candara" w:hAnsi="Candara" w:cs="Arial"/>
          <w:lang w:val="fr-FR"/>
        </w:rPr>
        <w:t xml:space="preserve"> </w:t>
      </w:r>
      <w:r w:rsidR="00B97C4E" w:rsidRPr="00772C5C">
        <w:rPr>
          <w:rFonts w:ascii="Candara" w:hAnsi="Candara" w:cs="Arial"/>
          <w:lang w:val="fr-FR"/>
        </w:rPr>
        <w:t>élaboration</w:t>
      </w:r>
      <w:proofErr w:type="gramEnd"/>
      <w:r w:rsidRPr="00772C5C">
        <w:rPr>
          <w:rFonts w:ascii="Candara" w:hAnsi="Candara" w:cs="Arial"/>
          <w:lang w:val="fr-FR"/>
        </w:rPr>
        <w:t xml:space="preserve"> </w:t>
      </w:r>
      <w:r w:rsidR="00B97C4E" w:rsidRPr="00772C5C">
        <w:rPr>
          <w:rFonts w:ascii="Candara" w:hAnsi="Candara" w:cs="Arial"/>
          <w:lang w:val="fr-FR"/>
        </w:rPr>
        <w:t>du manuel,</w:t>
      </w:r>
    </w:p>
    <w:p w14:paraId="40633E52" w14:textId="174B247A" w:rsidR="003A297B" w:rsidRPr="00772C5C" w:rsidRDefault="003A297B" w:rsidP="0095370B">
      <w:pPr>
        <w:numPr>
          <w:ilvl w:val="0"/>
          <w:numId w:val="2"/>
        </w:numPr>
        <w:spacing w:after="0"/>
        <w:jc w:val="both"/>
        <w:rPr>
          <w:rFonts w:ascii="Candara" w:hAnsi="Candara" w:cs="Arial"/>
          <w:lang w:val="fr-FR"/>
        </w:rPr>
      </w:pPr>
      <w:r w:rsidRPr="00772C5C">
        <w:rPr>
          <w:rFonts w:ascii="Candara" w:hAnsi="Candara" w:cs="Arial"/>
          <w:lang w:val="fr-FR"/>
        </w:rPr>
        <w:t xml:space="preserve"> Projet de manuel de gestion de projet/progra</w:t>
      </w:r>
      <w:r w:rsidR="00B97C4E" w:rsidRPr="00772C5C">
        <w:rPr>
          <w:rFonts w:ascii="Candara" w:hAnsi="Candara" w:cs="Arial"/>
          <w:lang w:val="fr-FR"/>
        </w:rPr>
        <w:t>mme pour examen et commentaires,</w:t>
      </w:r>
    </w:p>
    <w:p w14:paraId="3A5AAB21" w14:textId="09431243" w:rsidR="003A297B" w:rsidRPr="00772C5C" w:rsidRDefault="003A297B" w:rsidP="0095370B">
      <w:pPr>
        <w:numPr>
          <w:ilvl w:val="0"/>
          <w:numId w:val="2"/>
        </w:numPr>
        <w:spacing w:after="0"/>
        <w:jc w:val="both"/>
        <w:rPr>
          <w:rFonts w:ascii="Candara" w:hAnsi="Candara" w:cs="Arial"/>
          <w:lang w:val="fr-FR"/>
        </w:rPr>
      </w:pPr>
      <w:r w:rsidRPr="00772C5C">
        <w:rPr>
          <w:rFonts w:ascii="Candara" w:hAnsi="Candara" w:cs="Arial"/>
          <w:lang w:val="fr-FR"/>
        </w:rPr>
        <w:t>Manuel final de gestion du projet/programme intégrant les révi</w:t>
      </w:r>
      <w:r w:rsidR="00B97C4E" w:rsidRPr="00772C5C">
        <w:rPr>
          <w:rFonts w:ascii="Candara" w:hAnsi="Candara" w:cs="Arial"/>
          <w:lang w:val="fr-FR"/>
        </w:rPr>
        <w:t>sions et les commentaires reçus,</w:t>
      </w:r>
    </w:p>
    <w:p w14:paraId="4363D493" w14:textId="18E95219" w:rsidR="003A297B" w:rsidRPr="00772C5C" w:rsidRDefault="003A297B" w:rsidP="0095370B">
      <w:pPr>
        <w:numPr>
          <w:ilvl w:val="0"/>
          <w:numId w:val="2"/>
        </w:numPr>
        <w:spacing w:after="0"/>
        <w:jc w:val="both"/>
        <w:rPr>
          <w:rFonts w:ascii="Candara" w:hAnsi="Candara" w:cs="Arial"/>
          <w:lang w:val="fr-FR"/>
        </w:rPr>
      </w:pPr>
      <w:r w:rsidRPr="00772C5C">
        <w:rPr>
          <w:rFonts w:ascii="Candara" w:hAnsi="Candara" w:cs="Arial"/>
          <w:lang w:val="fr-FR"/>
        </w:rPr>
        <w:t>Modèles et outils conviviaux pour soutenir les activités de gest</w:t>
      </w:r>
      <w:r w:rsidR="00B97C4E" w:rsidRPr="00772C5C">
        <w:rPr>
          <w:rFonts w:ascii="Candara" w:hAnsi="Candara" w:cs="Arial"/>
          <w:lang w:val="fr-FR"/>
        </w:rPr>
        <w:t>ion de projets et de programmes,</w:t>
      </w:r>
    </w:p>
    <w:p w14:paraId="67DEDF18" w14:textId="187C5672" w:rsidR="003A297B" w:rsidRPr="00772C5C" w:rsidRDefault="003A297B" w:rsidP="0095370B">
      <w:pPr>
        <w:numPr>
          <w:ilvl w:val="0"/>
          <w:numId w:val="2"/>
        </w:numPr>
        <w:spacing w:after="0"/>
        <w:jc w:val="both"/>
        <w:rPr>
          <w:rFonts w:ascii="Candara" w:hAnsi="Candara" w:cs="Arial"/>
          <w:lang w:val="fr-FR"/>
        </w:rPr>
      </w:pPr>
      <w:r w:rsidRPr="00772C5C">
        <w:rPr>
          <w:rFonts w:ascii="Candara" w:hAnsi="Candara" w:cs="Arial"/>
          <w:lang w:val="fr-FR"/>
        </w:rPr>
        <w:t xml:space="preserve"> Soumission des spécifications d'un logiciel de gestion de programme rentable</w:t>
      </w:r>
      <w:r w:rsidR="00B97C4E" w:rsidRPr="00772C5C">
        <w:rPr>
          <w:rFonts w:ascii="Candara" w:hAnsi="Candara" w:cs="Arial"/>
          <w:lang w:val="fr-FR"/>
        </w:rPr>
        <w:t>,</w:t>
      </w:r>
    </w:p>
    <w:p w14:paraId="6C2197CC" w14:textId="5DD51425" w:rsidR="003A297B" w:rsidRPr="00772C5C" w:rsidRDefault="003A297B" w:rsidP="0095370B">
      <w:pPr>
        <w:numPr>
          <w:ilvl w:val="0"/>
          <w:numId w:val="2"/>
        </w:numPr>
        <w:spacing w:after="0"/>
        <w:jc w:val="both"/>
        <w:rPr>
          <w:rFonts w:ascii="Candara" w:hAnsi="Candara" w:cs="Arial"/>
          <w:lang w:val="fr-FR"/>
        </w:rPr>
      </w:pPr>
      <w:r w:rsidRPr="00772C5C">
        <w:rPr>
          <w:rFonts w:ascii="Candara" w:hAnsi="Candara" w:cs="Arial"/>
          <w:lang w:val="fr-FR"/>
        </w:rPr>
        <w:t>Un plan de formation décrivant les sujets clés, les activités et la durée des sessions de for</w:t>
      </w:r>
      <w:r w:rsidR="00B97C4E" w:rsidRPr="00772C5C">
        <w:rPr>
          <w:rFonts w:ascii="Candara" w:hAnsi="Candara" w:cs="Arial"/>
          <w:lang w:val="fr-FR"/>
        </w:rPr>
        <w:t>mation des membres du personnel,</w:t>
      </w:r>
    </w:p>
    <w:p w14:paraId="5FC96584" w14:textId="41E33FC8" w:rsidR="003A297B" w:rsidRPr="00772C5C" w:rsidRDefault="003A297B" w:rsidP="0095370B">
      <w:pPr>
        <w:numPr>
          <w:ilvl w:val="0"/>
          <w:numId w:val="2"/>
        </w:numPr>
        <w:spacing w:after="0"/>
        <w:jc w:val="both"/>
        <w:rPr>
          <w:rFonts w:ascii="Candara" w:hAnsi="Candara" w:cs="Arial"/>
          <w:lang w:val="fr-FR"/>
        </w:rPr>
      </w:pPr>
      <w:r w:rsidRPr="00772C5C">
        <w:rPr>
          <w:rFonts w:ascii="Candara" w:hAnsi="Candara" w:cs="Arial"/>
          <w:lang w:val="fr-FR"/>
        </w:rPr>
        <w:t>Matériel de formation et présentations pour les sessions de formation du personnel</w:t>
      </w:r>
      <w:r w:rsidR="00B97C4E" w:rsidRPr="00772C5C">
        <w:rPr>
          <w:rFonts w:ascii="Candara" w:hAnsi="Candara" w:cs="Arial"/>
          <w:lang w:val="fr-FR"/>
        </w:rPr>
        <w:t>,</w:t>
      </w:r>
    </w:p>
    <w:p w14:paraId="4C487542" w14:textId="46804958" w:rsidR="003A297B" w:rsidRPr="00772C5C" w:rsidRDefault="003A297B" w:rsidP="0095370B">
      <w:pPr>
        <w:numPr>
          <w:ilvl w:val="0"/>
          <w:numId w:val="2"/>
        </w:numPr>
        <w:spacing w:after="0"/>
        <w:jc w:val="both"/>
        <w:rPr>
          <w:rFonts w:ascii="Candara" w:hAnsi="Candara" w:cs="Arial"/>
          <w:lang w:val="fr-FR"/>
        </w:rPr>
      </w:pPr>
      <w:r w:rsidRPr="00772C5C">
        <w:rPr>
          <w:rFonts w:ascii="Candara" w:hAnsi="Candara" w:cs="Arial"/>
          <w:lang w:val="fr-FR"/>
        </w:rPr>
        <w:t>Un rapport de formation résumant les commentaires des participants et les recommandations pour les efforts de renf</w:t>
      </w:r>
      <w:r w:rsidR="00B97C4E" w:rsidRPr="00772C5C">
        <w:rPr>
          <w:rFonts w:ascii="Candara" w:hAnsi="Candara" w:cs="Arial"/>
          <w:lang w:val="fr-FR"/>
        </w:rPr>
        <w:t>orcement des capacités en cours,</w:t>
      </w:r>
    </w:p>
    <w:p w14:paraId="12C74BEE" w14:textId="49E1DCC4" w:rsidR="003A297B" w:rsidRPr="00772C5C" w:rsidRDefault="003A297B" w:rsidP="0095370B">
      <w:pPr>
        <w:numPr>
          <w:ilvl w:val="0"/>
          <w:numId w:val="2"/>
        </w:numPr>
        <w:spacing w:after="0"/>
        <w:jc w:val="both"/>
        <w:rPr>
          <w:rFonts w:ascii="Candara" w:hAnsi="Candara" w:cs="Arial"/>
          <w:lang w:val="fr-FR"/>
        </w:rPr>
      </w:pPr>
      <w:r w:rsidRPr="00772C5C">
        <w:rPr>
          <w:rFonts w:ascii="Candara" w:hAnsi="Candara" w:cs="Arial"/>
          <w:lang w:val="fr-FR"/>
        </w:rPr>
        <w:t>Le manuel de gestion de programme final mis à jour, pouvant être distribué et consul</w:t>
      </w:r>
      <w:r w:rsidR="0097059A" w:rsidRPr="00772C5C">
        <w:rPr>
          <w:rFonts w:ascii="Candara" w:hAnsi="Candara" w:cs="Arial"/>
          <w:lang w:val="fr-FR"/>
        </w:rPr>
        <w:t>té par les membres du personnel,</w:t>
      </w:r>
    </w:p>
    <w:p w14:paraId="78F814D6" w14:textId="50BD24A8" w:rsidR="00CC469B" w:rsidRPr="00772C5C" w:rsidRDefault="003A297B" w:rsidP="00302CE1">
      <w:pPr>
        <w:tabs>
          <w:tab w:val="left" w:pos="1069"/>
        </w:tabs>
        <w:spacing w:after="0"/>
        <w:jc w:val="both"/>
        <w:rPr>
          <w:rFonts w:ascii="Candara" w:hAnsi="Candara" w:cs="Arial"/>
          <w:lang w:val="fr-FR"/>
        </w:rPr>
      </w:pPr>
      <w:r w:rsidRPr="00772C5C">
        <w:rPr>
          <w:rFonts w:ascii="Candara" w:hAnsi="Candara" w:cs="Arial"/>
          <w:lang w:val="fr-FR"/>
        </w:rPr>
        <w:lastRenderedPageBreak/>
        <w:t xml:space="preserve">Les résultats doivent correspondre aux normes de qualité. Le texte des rapports doit être illustré de manière appropriée. La livraison finale du manuel et du matériel de formation ainsi que d'autres pièces jointes pertinentes </w:t>
      </w:r>
      <w:proofErr w:type="gramStart"/>
      <w:r w:rsidRPr="00772C5C">
        <w:rPr>
          <w:rFonts w:ascii="Candara" w:hAnsi="Candara" w:cs="Arial"/>
          <w:lang w:val="fr-FR"/>
        </w:rPr>
        <w:t>devrait</w:t>
      </w:r>
      <w:proofErr w:type="gramEnd"/>
      <w:r w:rsidRPr="00772C5C">
        <w:rPr>
          <w:rFonts w:ascii="Candara" w:hAnsi="Candara" w:cs="Arial"/>
          <w:lang w:val="fr-FR"/>
        </w:rPr>
        <w:t xml:space="preserve"> être soumise d'ici le 30 novembre 2024. Les livrables et le calendrier provisoire sont présentés dans le tableau 1 ci-dessous</w:t>
      </w:r>
      <w:r w:rsidR="00302CE1" w:rsidRPr="00772C5C">
        <w:rPr>
          <w:rFonts w:ascii="Candara" w:hAnsi="Candara" w:cs="Arial"/>
          <w:lang w:val="fr-FR"/>
        </w:rPr>
        <w:t>.</w:t>
      </w:r>
    </w:p>
    <w:p w14:paraId="11FA166F" w14:textId="77777777" w:rsidR="00302CE1" w:rsidRPr="00772C5C" w:rsidRDefault="00302CE1">
      <w:pPr>
        <w:spacing w:line="360" w:lineRule="auto"/>
        <w:jc w:val="both"/>
        <w:rPr>
          <w:rFonts w:ascii="Candara" w:hAnsi="Candara" w:cs="Arial"/>
          <w:b/>
          <w:bCs/>
          <w:sz w:val="24"/>
          <w:szCs w:val="24"/>
          <w:lang w:val="fr-FR"/>
        </w:rPr>
      </w:pPr>
    </w:p>
    <w:p w14:paraId="085BE9DD" w14:textId="7B33EC38" w:rsidR="000038E7" w:rsidRPr="00772C5C" w:rsidRDefault="004A0FA0">
      <w:pPr>
        <w:spacing w:line="360" w:lineRule="auto"/>
        <w:jc w:val="both"/>
        <w:rPr>
          <w:rFonts w:ascii="Candara" w:hAnsi="Candara" w:cs="Arial"/>
          <w:sz w:val="24"/>
          <w:szCs w:val="24"/>
          <w:lang w:val="fr-FR"/>
        </w:rPr>
      </w:pPr>
      <w:r w:rsidRPr="00772C5C">
        <w:rPr>
          <w:rFonts w:ascii="Candara" w:hAnsi="Candara" w:cs="Arial"/>
          <w:b/>
          <w:bCs/>
          <w:sz w:val="24"/>
          <w:szCs w:val="24"/>
          <w:lang w:val="fr-FR"/>
        </w:rPr>
        <w:t>Table</w:t>
      </w:r>
      <w:r w:rsidR="00A101B9" w:rsidRPr="00772C5C">
        <w:rPr>
          <w:rFonts w:ascii="Candara" w:hAnsi="Candara" w:cs="Arial"/>
          <w:b/>
          <w:bCs/>
          <w:sz w:val="24"/>
          <w:szCs w:val="24"/>
          <w:lang w:val="fr-FR"/>
        </w:rPr>
        <w:t xml:space="preserve">au </w:t>
      </w:r>
      <w:r w:rsidRPr="00772C5C">
        <w:rPr>
          <w:rFonts w:ascii="Candara" w:hAnsi="Candara" w:cs="Arial"/>
          <w:b/>
          <w:bCs/>
          <w:sz w:val="24"/>
          <w:szCs w:val="24"/>
          <w:lang w:val="fr-FR"/>
        </w:rPr>
        <w:t xml:space="preserve">1. </w:t>
      </w:r>
      <w:r w:rsidR="00D061E6" w:rsidRPr="00772C5C">
        <w:rPr>
          <w:rFonts w:ascii="Candara" w:hAnsi="Candara" w:cs="Arial"/>
          <w:b/>
          <w:bCs/>
          <w:sz w:val="24"/>
          <w:szCs w:val="24"/>
          <w:lang w:val="fr-FR"/>
        </w:rPr>
        <w:t>Calendrier de livraison</w:t>
      </w:r>
    </w:p>
    <w:tbl>
      <w:tblPr>
        <w:tblStyle w:val="TableGrid"/>
        <w:tblW w:w="9908" w:type="dxa"/>
        <w:tblLook w:val="04A0" w:firstRow="1" w:lastRow="0" w:firstColumn="1" w:lastColumn="0" w:noHBand="0" w:noVBand="1"/>
      </w:tblPr>
      <w:tblGrid>
        <w:gridCol w:w="603"/>
        <w:gridCol w:w="6480"/>
        <w:gridCol w:w="2825"/>
      </w:tblGrid>
      <w:tr w:rsidR="00772C5C" w:rsidRPr="00772C5C" w14:paraId="53D4A434" w14:textId="77777777" w:rsidTr="03BB3B00">
        <w:trPr>
          <w:tblHeader/>
        </w:trPr>
        <w:tc>
          <w:tcPr>
            <w:tcW w:w="603" w:type="dxa"/>
            <w:tcBorders>
              <w:top w:val="single" w:sz="4" w:space="0" w:color="auto"/>
              <w:left w:val="single" w:sz="4" w:space="0" w:color="auto"/>
              <w:bottom w:val="single" w:sz="4" w:space="0" w:color="auto"/>
              <w:right w:val="single" w:sz="4" w:space="0" w:color="auto"/>
            </w:tcBorders>
          </w:tcPr>
          <w:p w14:paraId="32AFB29E" w14:textId="77777777" w:rsidR="000038E7" w:rsidRPr="00772C5C" w:rsidRDefault="004A0FA0" w:rsidP="00B739B8">
            <w:pPr>
              <w:jc w:val="both"/>
              <w:rPr>
                <w:rFonts w:ascii="Candara" w:hAnsi="Candara" w:cs="Arial"/>
                <w:b/>
                <w:bCs/>
                <w:lang w:val="fr-FR"/>
              </w:rPr>
            </w:pPr>
            <w:r w:rsidRPr="00772C5C">
              <w:rPr>
                <w:rFonts w:ascii="Candara" w:hAnsi="Candara" w:cs="Arial"/>
                <w:b/>
                <w:bCs/>
                <w:lang w:val="fr-FR"/>
              </w:rPr>
              <w:t>No.</w:t>
            </w:r>
          </w:p>
        </w:tc>
        <w:tc>
          <w:tcPr>
            <w:tcW w:w="6480" w:type="dxa"/>
            <w:tcBorders>
              <w:top w:val="single" w:sz="4" w:space="0" w:color="auto"/>
              <w:left w:val="single" w:sz="4" w:space="0" w:color="auto"/>
              <w:bottom w:val="single" w:sz="4" w:space="0" w:color="auto"/>
              <w:right w:val="single" w:sz="4" w:space="0" w:color="auto"/>
            </w:tcBorders>
          </w:tcPr>
          <w:p w14:paraId="4A0595D1" w14:textId="4F458768" w:rsidR="000038E7" w:rsidRPr="00772C5C" w:rsidRDefault="001E2A98" w:rsidP="00B739B8">
            <w:pPr>
              <w:jc w:val="both"/>
              <w:rPr>
                <w:rFonts w:ascii="Candara" w:hAnsi="Candara" w:cs="Arial"/>
                <w:b/>
                <w:bCs/>
                <w:lang w:val="fr-FR"/>
              </w:rPr>
            </w:pPr>
            <w:r w:rsidRPr="00772C5C">
              <w:rPr>
                <w:rFonts w:ascii="Candara" w:hAnsi="Candara" w:cs="Arial"/>
                <w:b/>
                <w:bCs/>
                <w:lang w:val="fr-FR"/>
              </w:rPr>
              <w:t>Jalons</w:t>
            </w:r>
          </w:p>
        </w:tc>
        <w:tc>
          <w:tcPr>
            <w:tcW w:w="2825" w:type="dxa"/>
            <w:tcBorders>
              <w:top w:val="single" w:sz="4" w:space="0" w:color="auto"/>
              <w:left w:val="single" w:sz="4" w:space="0" w:color="auto"/>
              <w:bottom w:val="single" w:sz="4" w:space="0" w:color="auto"/>
              <w:right w:val="single" w:sz="4" w:space="0" w:color="auto"/>
            </w:tcBorders>
          </w:tcPr>
          <w:p w14:paraId="553F2FC8" w14:textId="4019CFC7" w:rsidR="000038E7" w:rsidRPr="00772C5C" w:rsidRDefault="001E2A98" w:rsidP="00B739B8">
            <w:pPr>
              <w:jc w:val="both"/>
              <w:rPr>
                <w:rFonts w:ascii="Candara" w:hAnsi="Candara" w:cs="Arial"/>
                <w:b/>
                <w:bCs/>
                <w:lang w:val="fr-FR"/>
              </w:rPr>
            </w:pPr>
            <w:r w:rsidRPr="00772C5C">
              <w:rPr>
                <w:rFonts w:ascii="Candara" w:hAnsi="Candara" w:cs="Arial"/>
                <w:b/>
                <w:bCs/>
                <w:lang w:val="fr-FR"/>
              </w:rPr>
              <w:t>Chronogramme</w:t>
            </w:r>
          </w:p>
        </w:tc>
      </w:tr>
      <w:tr w:rsidR="00772C5C" w:rsidRPr="00772C5C" w14:paraId="4D12FA16" w14:textId="77777777" w:rsidTr="03BB3B00">
        <w:tc>
          <w:tcPr>
            <w:tcW w:w="603" w:type="dxa"/>
            <w:tcBorders>
              <w:top w:val="single" w:sz="4" w:space="0" w:color="auto"/>
              <w:left w:val="single" w:sz="4" w:space="0" w:color="auto"/>
              <w:bottom w:val="single" w:sz="4" w:space="0" w:color="auto"/>
              <w:right w:val="single" w:sz="4" w:space="0" w:color="auto"/>
            </w:tcBorders>
          </w:tcPr>
          <w:p w14:paraId="0135CBF0" w14:textId="77777777" w:rsidR="000038E7" w:rsidRPr="00772C5C" w:rsidRDefault="004A0FA0" w:rsidP="00B739B8">
            <w:pPr>
              <w:jc w:val="both"/>
              <w:rPr>
                <w:rFonts w:ascii="Candara" w:hAnsi="Candara" w:cs="Arial"/>
                <w:lang w:val="fr-FR"/>
              </w:rPr>
            </w:pPr>
            <w:r w:rsidRPr="00772C5C">
              <w:rPr>
                <w:rFonts w:ascii="Candara" w:hAnsi="Candara" w:cs="Arial"/>
                <w:lang w:val="fr-FR"/>
              </w:rPr>
              <w:t>1.</w:t>
            </w:r>
          </w:p>
        </w:tc>
        <w:tc>
          <w:tcPr>
            <w:tcW w:w="6480" w:type="dxa"/>
            <w:tcBorders>
              <w:top w:val="single" w:sz="4" w:space="0" w:color="auto"/>
              <w:left w:val="single" w:sz="4" w:space="0" w:color="auto"/>
              <w:bottom w:val="single" w:sz="4" w:space="0" w:color="auto"/>
              <w:right w:val="single" w:sz="4" w:space="0" w:color="auto"/>
            </w:tcBorders>
          </w:tcPr>
          <w:p w14:paraId="699CD066" w14:textId="1FD1A0E9" w:rsidR="000038E7" w:rsidRPr="00772C5C" w:rsidRDefault="00BD1AEA" w:rsidP="00B739B8">
            <w:pPr>
              <w:jc w:val="both"/>
              <w:rPr>
                <w:rFonts w:ascii="Candara" w:hAnsi="Candara" w:cs="Arial"/>
                <w:lang w:val="fr-FR"/>
              </w:rPr>
            </w:pPr>
            <w:r w:rsidRPr="00772C5C">
              <w:rPr>
                <w:rFonts w:ascii="Candara" w:hAnsi="Candara" w:cs="Arial"/>
                <w:lang w:val="fr-FR"/>
              </w:rPr>
              <w:t>Soumission du rapport initial et d'une méthodologie claire pour la mission</w:t>
            </w:r>
          </w:p>
        </w:tc>
        <w:tc>
          <w:tcPr>
            <w:tcW w:w="2825" w:type="dxa"/>
            <w:tcBorders>
              <w:top w:val="single" w:sz="4" w:space="0" w:color="auto"/>
              <w:left w:val="single" w:sz="4" w:space="0" w:color="auto"/>
              <w:bottom w:val="single" w:sz="4" w:space="0" w:color="auto"/>
              <w:right w:val="single" w:sz="4" w:space="0" w:color="auto"/>
            </w:tcBorders>
          </w:tcPr>
          <w:p w14:paraId="665C3A23" w14:textId="54B10AC6" w:rsidR="000038E7" w:rsidRPr="00772C5C" w:rsidRDefault="00D061E6" w:rsidP="00D061E6">
            <w:pPr>
              <w:jc w:val="both"/>
              <w:rPr>
                <w:rFonts w:ascii="Candara" w:hAnsi="Candara" w:cs="Arial"/>
                <w:lang w:val="fr-FR"/>
              </w:rPr>
            </w:pPr>
            <w:r w:rsidRPr="00772C5C">
              <w:rPr>
                <w:rFonts w:ascii="Candara" w:hAnsi="Candara" w:cs="Arial"/>
                <w:lang w:val="fr-FR"/>
              </w:rPr>
              <w:t>05</w:t>
            </w:r>
            <w:r w:rsidR="002C5A7D" w:rsidRPr="00772C5C">
              <w:rPr>
                <w:rFonts w:ascii="Candara" w:hAnsi="Candara" w:cs="Arial"/>
                <w:lang w:val="fr-FR"/>
              </w:rPr>
              <w:t xml:space="preserve"> s</w:t>
            </w:r>
            <w:r w:rsidRPr="00772C5C">
              <w:rPr>
                <w:rFonts w:ascii="Candara" w:hAnsi="Candara" w:cs="Arial"/>
                <w:lang w:val="fr-FR"/>
              </w:rPr>
              <w:t>eptemb</w:t>
            </w:r>
            <w:r w:rsidR="00D9268F" w:rsidRPr="00772C5C">
              <w:rPr>
                <w:rFonts w:ascii="Candara" w:hAnsi="Candara" w:cs="Arial"/>
                <w:lang w:val="fr-FR"/>
              </w:rPr>
              <w:t>r</w:t>
            </w:r>
            <w:r w:rsidRPr="00772C5C">
              <w:rPr>
                <w:rFonts w:ascii="Candara" w:hAnsi="Candara" w:cs="Arial"/>
                <w:lang w:val="fr-FR"/>
              </w:rPr>
              <w:t>e</w:t>
            </w:r>
            <w:r w:rsidR="004A0FA0" w:rsidRPr="00772C5C">
              <w:rPr>
                <w:rFonts w:ascii="Candara" w:hAnsi="Candara" w:cs="Arial"/>
                <w:lang w:val="fr-FR"/>
              </w:rPr>
              <w:t xml:space="preserve"> </w:t>
            </w:r>
            <w:r w:rsidRPr="00772C5C">
              <w:rPr>
                <w:rFonts w:ascii="Candara" w:hAnsi="Candara" w:cs="Arial"/>
                <w:vertAlign w:val="superscript"/>
                <w:lang w:val="fr-FR"/>
              </w:rPr>
              <w:t>t</w:t>
            </w:r>
            <w:r w:rsidR="00B17641" w:rsidRPr="00772C5C">
              <w:rPr>
                <w:rFonts w:ascii="Candara" w:hAnsi="Candara" w:cs="Arial"/>
                <w:lang w:val="fr-FR"/>
              </w:rPr>
              <w:t>2024</w:t>
            </w:r>
          </w:p>
        </w:tc>
      </w:tr>
      <w:tr w:rsidR="00772C5C" w:rsidRPr="00772C5C" w14:paraId="3E9FD693" w14:textId="77777777" w:rsidTr="03BB3B00">
        <w:tc>
          <w:tcPr>
            <w:tcW w:w="603" w:type="dxa"/>
            <w:tcBorders>
              <w:top w:val="single" w:sz="4" w:space="0" w:color="auto"/>
              <w:left w:val="single" w:sz="4" w:space="0" w:color="auto"/>
              <w:bottom w:val="single" w:sz="4" w:space="0" w:color="auto"/>
              <w:right w:val="single" w:sz="4" w:space="0" w:color="auto"/>
            </w:tcBorders>
          </w:tcPr>
          <w:p w14:paraId="47886996" w14:textId="77777777" w:rsidR="000038E7" w:rsidRPr="00772C5C" w:rsidRDefault="004A0FA0" w:rsidP="00B739B8">
            <w:pPr>
              <w:jc w:val="both"/>
              <w:rPr>
                <w:rFonts w:ascii="Candara" w:hAnsi="Candara" w:cs="Arial"/>
                <w:lang w:val="fr-FR"/>
              </w:rPr>
            </w:pPr>
            <w:r w:rsidRPr="00772C5C">
              <w:rPr>
                <w:rFonts w:ascii="Candara" w:hAnsi="Candara" w:cs="Arial"/>
                <w:lang w:val="fr-FR"/>
              </w:rPr>
              <w:t>2.</w:t>
            </w:r>
          </w:p>
        </w:tc>
        <w:tc>
          <w:tcPr>
            <w:tcW w:w="6480" w:type="dxa"/>
            <w:tcBorders>
              <w:top w:val="single" w:sz="4" w:space="0" w:color="auto"/>
              <w:left w:val="single" w:sz="4" w:space="0" w:color="auto"/>
              <w:bottom w:val="single" w:sz="4" w:space="0" w:color="auto"/>
              <w:right w:val="single" w:sz="4" w:space="0" w:color="auto"/>
            </w:tcBorders>
          </w:tcPr>
          <w:p w14:paraId="3EC7CB89" w14:textId="29548665" w:rsidR="000038E7" w:rsidRPr="00772C5C" w:rsidRDefault="00C330F5" w:rsidP="00B739B8">
            <w:pPr>
              <w:jc w:val="both"/>
              <w:rPr>
                <w:rFonts w:ascii="Candara" w:hAnsi="Candara" w:cs="Arial"/>
                <w:lang w:val="fr-FR"/>
              </w:rPr>
            </w:pPr>
            <w:r w:rsidRPr="00772C5C">
              <w:rPr>
                <w:rFonts w:ascii="Candara" w:hAnsi="Candara" w:cs="Arial"/>
                <w:lang w:val="fr-FR"/>
              </w:rPr>
              <w:t>Rapport d’évaluation de la capacité de gestion de programme d’ACED</w:t>
            </w:r>
          </w:p>
        </w:tc>
        <w:tc>
          <w:tcPr>
            <w:tcW w:w="2825" w:type="dxa"/>
            <w:tcBorders>
              <w:top w:val="single" w:sz="4" w:space="0" w:color="auto"/>
              <w:left w:val="single" w:sz="4" w:space="0" w:color="auto"/>
              <w:bottom w:val="single" w:sz="4" w:space="0" w:color="auto"/>
              <w:right w:val="single" w:sz="4" w:space="0" w:color="auto"/>
            </w:tcBorders>
          </w:tcPr>
          <w:p w14:paraId="26EA53E3" w14:textId="703AEC28" w:rsidR="000038E7" w:rsidRPr="00772C5C" w:rsidRDefault="00D061E6" w:rsidP="00D061E6">
            <w:pPr>
              <w:jc w:val="both"/>
              <w:rPr>
                <w:rFonts w:ascii="Candara" w:hAnsi="Candara" w:cs="Arial"/>
                <w:lang w:val="fr-FR"/>
              </w:rPr>
            </w:pPr>
            <w:proofErr w:type="gramStart"/>
            <w:r w:rsidRPr="00772C5C">
              <w:rPr>
                <w:rFonts w:ascii="Candara" w:hAnsi="Candara" w:cs="Arial"/>
                <w:lang w:val="fr-FR"/>
              </w:rPr>
              <w:t>20</w:t>
            </w:r>
            <w:r w:rsidRPr="00772C5C">
              <w:rPr>
                <w:rFonts w:ascii="Candara" w:hAnsi="Candara" w:cs="Arial"/>
                <w:vertAlign w:val="superscript"/>
                <w:lang w:val="fr-FR"/>
              </w:rPr>
              <w:t xml:space="preserve">  </w:t>
            </w:r>
            <w:r w:rsidR="002C5A7D" w:rsidRPr="00772C5C">
              <w:rPr>
                <w:rFonts w:ascii="Candara" w:hAnsi="Candara" w:cs="Arial"/>
                <w:lang w:val="fr-FR"/>
              </w:rPr>
              <w:t>s</w:t>
            </w:r>
            <w:r w:rsidR="00D9268F" w:rsidRPr="00772C5C">
              <w:rPr>
                <w:rFonts w:ascii="Candara" w:hAnsi="Candara" w:cs="Arial"/>
                <w:lang w:val="fr-FR"/>
              </w:rPr>
              <w:t>eptem</w:t>
            </w:r>
            <w:r w:rsidRPr="00772C5C">
              <w:rPr>
                <w:rFonts w:ascii="Candara" w:hAnsi="Candara" w:cs="Arial"/>
                <w:lang w:val="fr-FR"/>
              </w:rPr>
              <w:t>b</w:t>
            </w:r>
            <w:r w:rsidR="004A0FA0" w:rsidRPr="00772C5C">
              <w:rPr>
                <w:rFonts w:ascii="Candara" w:hAnsi="Candara" w:cs="Arial"/>
                <w:lang w:val="fr-FR"/>
              </w:rPr>
              <w:t>r</w:t>
            </w:r>
            <w:r w:rsidRPr="00772C5C">
              <w:rPr>
                <w:rFonts w:ascii="Candara" w:hAnsi="Candara" w:cs="Arial"/>
                <w:lang w:val="fr-FR"/>
              </w:rPr>
              <w:t>e</w:t>
            </w:r>
            <w:proofErr w:type="gramEnd"/>
            <w:r w:rsidR="004A0FA0" w:rsidRPr="00772C5C">
              <w:rPr>
                <w:rFonts w:ascii="Candara" w:hAnsi="Candara" w:cs="Arial"/>
                <w:lang w:val="fr-FR"/>
              </w:rPr>
              <w:t xml:space="preserve"> </w:t>
            </w:r>
            <w:r w:rsidR="00B17641" w:rsidRPr="00772C5C">
              <w:rPr>
                <w:rFonts w:ascii="Candara" w:hAnsi="Candara" w:cs="Arial"/>
                <w:lang w:val="fr-FR"/>
              </w:rPr>
              <w:t>2024</w:t>
            </w:r>
          </w:p>
        </w:tc>
      </w:tr>
      <w:tr w:rsidR="00772C5C" w:rsidRPr="00772C5C" w14:paraId="5FA0EFD1" w14:textId="77777777" w:rsidTr="03BB3B00">
        <w:tc>
          <w:tcPr>
            <w:tcW w:w="603" w:type="dxa"/>
            <w:tcBorders>
              <w:top w:val="single" w:sz="4" w:space="0" w:color="auto"/>
              <w:left w:val="single" w:sz="4" w:space="0" w:color="auto"/>
              <w:bottom w:val="single" w:sz="4" w:space="0" w:color="auto"/>
              <w:right w:val="single" w:sz="4" w:space="0" w:color="auto"/>
            </w:tcBorders>
          </w:tcPr>
          <w:p w14:paraId="17664253" w14:textId="77777777" w:rsidR="000038E7" w:rsidRPr="00772C5C" w:rsidRDefault="004A0FA0" w:rsidP="00B739B8">
            <w:pPr>
              <w:jc w:val="both"/>
              <w:rPr>
                <w:rFonts w:ascii="Candara" w:hAnsi="Candara" w:cs="Arial"/>
                <w:lang w:val="fr-FR"/>
              </w:rPr>
            </w:pPr>
            <w:r w:rsidRPr="00772C5C">
              <w:rPr>
                <w:rFonts w:ascii="Candara" w:hAnsi="Candara" w:cs="Arial"/>
                <w:lang w:val="fr-FR"/>
              </w:rPr>
              <w:t xml:space="preserve">3. </w:t>
            </w:r>
          </w:p>
        </w:tc>
        <w:tc>
          <w:tcPr>
            <w:tcW w:w="6480" w:type="dxa"/>
            <w:tcBorders>
              <w:top w:val="single" w:sz="4" w:space="0" w:color="auto"/>
              <w:left w:val="single" w:sz="4" w:space="0" w:color="auto"/>
              <w:bottom w:val="single" w:sz="4" w:space="0" w:color="auto"/>
              <w:right w:val="single" w:sz="4" w:space="0" w:color="auto"/>
            </w:tcBorders>
          </w:tcPr>
          <w:p w14:paraId="2D50B8DC" w14:textId="6B368D15" w:rsidR="000038E7" w:rsidRPr="00772C5C" w:rsidRDefault="00C330F5" w:rsidP="00B739B8">
            <w:pPr>
              <w:jc w:val="both"/>
              <w:rPr>
                <w:rFonts w:ascii="Candara" w:hAnsi="Candara" w:cs="Arial"/>
                <w:lang w:val="fr-FR"/>
              </w:rPr>
            </w:pPr>
            <w:r w:rsidRPr="00772C5C">
              <w:rPr>
                <w:rFonts w:ascii="Candara" w:hAnsi="Candara" w:cs="Arial"/>
                <w:lang w:val="fr-FR"/>
              </w:rPr>
              <w:t>Soumission de la première version préliminaire du Manuel de gestion du programme pour examen et commentaires</w:t>
            </w:r>
          </w:p>
        </w:tc>
        <w:tc>
          <w:tcPr>
            <w:tcW w:w="2825" w:type="dxa"/>
            <w:tcBorders>
              <w:top w:val="single" w:sz="4" w:space="0" w:color="auto"/>
              <w:left w:val="single" w:sz="4" w:space="0" w:color="auto"/>
              <w:bottom w:val="single" w:sz="4" w:space="0" w:color="auto"/>
              <w:right w:val="single" w:sz="4" w:space="0" w:color="auto"/>
            </w:tcBorders>
          </w:tcPr>
          <w:p w14:paraId="1A09A63F" w14:textId="2E188986" w:rsidR="000038E7" w:rsidRPr="00772C5C" w:rsidRDefault="00D061E6" w:rsidP="00D061E6">
            <w:pPr>
              <w:jc w:val="both"/>
              <w:rPr>
                <w:rFonts w:ascii="Candara" w:hAnsi="Candara" w:cs="Arial"/>
                <w:lang w:val="fr-FR"/>
              </w:rPr>
            </w:pPr>
            <w:r w:rsidRPr="00772C5C">
              <w:rPr>
                <w:rFonts w:ascii="Candara" w:hAnsi="Candara" w:cs="Arial"/>
                <w:lang w:val="fr-FR"/>
              </w:rPr>
              <w:t xml:space="preserve">30 </w:t>
            </w:r>
            <w:proofErr w:type="spellStart"/>
            <w:r w:rsidR="002C5A7D" w:rsidRPr="00772C5C">
              <w:rPr>
                <w:rFonts w:ascii="Candara" w:hAnsi="Candara" w:cs="Arial"/>
                <w:lang w:val="fr-FR"/>
              </w:rPr>
              <w:t>s</w:t>
            </w:r>
            <w:r w:rsidRPr="00772C5C">
              <w:rPr>
                <w:rFonts w:ascii="Candara" w:hAnsi="Candara" w:cs="Arial"/>
                <w:lang w:val="fr-FR"/>
              </w:rPr>
              <w:t>eptember</w:t>
            </w:r>
            <w:proofErr w:type="spellEnd"/>
            <w:r w:rsidRPr="00772C5C">
              <w:rPr>
                <w:rFonts w:ascii="Candara" w:hAnsi="Candara" w:cs="Arial"/>
                <w:lang w:val="fr-FR"/>
              </w:rPr>
              <w:t xml:space="preserve"> 2024</w:t>
            </w:r>
          </w:p>
        </w:tc>
      </w:tr>
      <w:tr w:rsidR="00772C5C" w:rsidRPr="00772C5C" w14:paraId="6987E1FC" w14:textId="77777777" w:rsidTr="03BB3B00">
        <w:tc>
          <w:tcPr>
            <w:tcW w:w="603" w:type="dxa"/>
            <w:tcBorders>
              <w:top w:val="single" w:sz="4" w:space="0" w:color="auto"/>
              <w:left w:val="single" w:sz="4" w:space="0" w:color="auto"/>
              <w:bottom w:val="single" w:sz="4" w:space="0" w:color="auto"/>
              <w:right w:val="single" w:sz="4" w:space="0" w:color="auto"/>
            </w:tcBorders>
          </w:tcPr>
          <w:p w14:paraId="40AC15EE" w14:textId="77777777" w:rsidR="000038E7" w:rsidRPr="00772C5C" w:rsidRDefault="004A0FA0" w:rsidP="00B739B8">
            <w:pPr>
              <w:jc w:val="both"/>
              <w:rPr>
                <w:rFonts w:ascii="Candara" w:hAnsi="Candara" w:cs="Arial"/>
                <w:lang w:val="fr-FR"/>
              </w:rPr>
            </w:pPr>
            <w:r w:rsidRPr="00772C5C">
              <w:rPr>
                <w:rFonts w:ascii="Candara" w:hAnsi="Candara" w:cs="Arial"/>
                <w:lang w:val="fr-FR"/>
              </w:rPr>
              <w:t xml:space="preserve">4. </w:t>
            </w:r>
          </w:p>
        </w:tc>
        <w:tc>
          <w:tcPr>
            <w:tcW w:w="6480" w:type="dxa"/>
            <w:tcBorders>
              <w:top w:val="single" w:sz="4" w:space="0" w:color="auto"/>
              <w:left w:val="single" w:sz="4" w:space="0" w:color="auto"/>
              <w:bottom w:val="single" w:sz="4" w:space="0" w:color="auto"/>
              <w:right w:val="single" w:sz="4" w:space="0" w:color="auto"/>
            </w:tcBorders>
          </w:tcPr>
          <w:p w14:paraId="43AAC5F4" w14:textId="1D466C55" w:rsidR="000038E7" w:rsidRPr="00772C5C" w:rsidRDefault="00E55FD9" w:rsidP="00B739B8">
            <w:pPr>
              <w:jc w:val="both"/>
              <w:rPr>
                <w:rFonts w:ascii="Candara" w:hAnsi="Candara" w:cs="Arial"/>
                <w:lang w:val="fr-FR"/>
              </w:rPr>
            </w:pPr>
            <w:r w:rsidRPr="00772C5C">
              <w:rPr>
                <w:rFonts w:ascii="Candara" w:hAnsi="Candara" w:cs="Arial"/>
                <w:lang w:val="fr-FR"/>
              </w:rPr>
              <w:t xml:space="preserve">Commentaires et </w:t>
            </w:r>
            <w:proofErr w:type="spellStart"/>
            <w:r w:rsidRPr="00772C5C">
              <w:rPr>
                <w:rFonts w:ascii="Candara" w:hAnsi="Candara" w:cs="Arial"/>
                <w:lang w:val="fr-FR"/>
              </w:rPr>
              <w:t>revisions</w:t>
            </w:r>
            <w:proofErr w:type="spellEnd"/>
            <w:r w:rsidRPr="00772C5C">
              <w:rPr>
                <w:rFonts w:ascii="Candara" w:hAnsi="Candara" w:cs="Arial"/>
                <w:lang w:val="fr-FR"/>
              </w:rPr>
              <w:t xml:space="preserve"> </w:t>
            </w:r>
            <w:proofErr w:type="gramStart"/>
            <w:r w:rsidRPr="00772C5C">
              <w:rPr>
                <w:rFonts w:ascii="Candara" w:hAnsi="Candara" w:cs="Arial"/>
                <w:lang w:val="fr-FR"/>
              </w:rPr>
              <w:t xml:space="preserve">de </w:t>
            </w:r>
            <w:r w:rsidR="004A0FA0" w:rsidRPr="00772C5C">
              <w:rPr>
                <w:rFonts w:ascii="Candara" w:hAnsi="Candara" w:cs="Arial"/>
                <w:lang w:val="fr-FR"/>
              </w:rPr>
              <w:t xml:space="preserve"> ACED</w:t>
            </w:r>
            <w:proofErr w:type="gramEnd"/>
          </w:p>
        </w:tc>
        <w:tc>
          <w:tcPr>
            <w:tcW w:w="2825" w:type="dxa"/>
            <w:tcBorders>
              <w:top w:val="single" w:sz="4" w:space="0" w:color="auto"/>
              <w:left w:val="single" w:sz="4" w:space="0" w:color="auto"/>
              <w:bottom w:val="single" w:sz="4" w:space="0" w:color="auto"/>
              <w:right w:val="single" w:sz="4" w:space="0" w:color="auto"/>
            </w:tcBorders>
          </w:tcPr>
          <w:p w14:paraId="5ED79130" w14:textId="7BB96CDA" w:rsidR="000038E7" w:rsidRPr="00772C5C" w:rsidRDefault="00D061E6" w:rsidP="00D061E6">
            <w:pPr>
              <w:jc w:val="both"/>
              <w:rPr>
                <w:rFonts w:ascii="Candara" w:hAnsi="Candara" w:cs="Arial"/>
                <w:lang w:val="fr-FR"/>
              </w:rPr>
            </w:pPr>
            <w:r w:rsidRPr="00772C5C">
              <w:rPr>
                <w:rFonts w:ascii="Candara" w:hAnsi="Candara" w:cs="Arial"/>
                <w:lang w:val="fr-FR"/>
              </w:rPr>
              <w:t>05</w:t>
            </w:r>
            <w:r w:rsidR="002C5A7D" w:rsidRPr="00772C5C">
              <w:rPr>
                <w:rFonts w:ascii="Candara" w:hAnsi="Candara" w:cs="Arial"/>
                <w:lang w:val="fr-FR"/>
              </w:rPr>
              <w:t xml:space="preserve"> o</w:t>
            </w:r>
            <w:r w:rsidRPr="00772C5C">
              <w:rPr>
                <w:rFonts w:ascii="Candara" w:hAnsi="Candara" w:cs="Arial"/>
                <w:lang w:val="fr-FR"/>
              </w:rPr>
              <w:t>ctobre 2024</w:t>
            </w:r>
          </w:p>
        </w:tc>
      </w:tr>
      <w:tr w:rsidR="00772C5C" w:rsidRPr="00772C5C" w14:paraId="47A22248" w14:textId="77777777" w:rsidTr="03BB3B00">
        <w:tc>
          <w:tcPr>
            <w:tcW w:w="603" w:type="dxa"/>
            <w:tcBorders>
              <w:top w:val="single" w:sz="4" w:space="0" w:color="auto"/>
              <w:left w:val="single" w:sz="4" w:space="0" w:color="auto"/>
              <w:bottom w:val="single" w:sz="4" w:space="0" w:color="auto"/>
              <w:right w:val="single" w:sz="4" w:space="0" w:color="auto"/>
            </w:tcBorders>
          </w:tcPr>
          <w:p w14:paraId="56C72689" w14:textId="77777777" w:rsidR="000038E7" w:rsidRPr="00772C5C" w:rsidRDefault="004A0FA0" w:rsidP="00B739B8">
            <w:pPr>
              <w:jc w:val="both"/>
              <w:rPr>
                <w:rFonts w:ascii="Candara" w:hAnsi="Candara" w:cs="Arial"/>
                <w:lang w:val="fr-FR"/>
              </w:rPr>
            </w:pPr>
            <w:r w:rsidRPr="00772C5C">
              <w:rPr>
                <w:rFonts w:ascii="Candara" w:hAnsi="Candara" w:cs="Arial"/>
                <w:lang w:val="fr-FR"/>
              </w:rPr>
              <w:t>5.</w:t>
            </w:r>
          </w:p>
        </w:tc>
        <w:tc>
          <w:tcPr>
            <w:tcW w:w="6480" w:type="dxa"/>
            <w:tcBorders>
              <w:top w:val="single" w:sz="4" w:space="0" w:color="auto"/>
              <w:left w:val="single" w:sz="4" w:space="0" w:color="auto"/>
              <w:bottom w:val="single" w:sz="4" w:space="0" w:color="auto"/>
              <w:right w:val="single" w:sz="4" w:space="0" w:color="auto"/>
            </w:tcBorders>
          </w:tcPr>
          <w:p w14:paraId="11FDF23F" w14:textId="1538E546" w:rsidR="000038E7" w:rsidRPr="00772C5C" w:rsidRDefault="00E55FD9" w:rsidP="00B739B8">
            <w:pPr>
              <w:jc w:val="both"/>
              <w:rPr>
                <w:rFonts w:ascii="Candara" w:hAnsi="Candara" w:cs="Arial"/>
                <w:lang w:val="fr-FR"/>
              </w:rPr>
            </w:pPr>
            <w:r w:rsidRPr="00772C5C">
              <w:rPr>
                <w:rFonts w:ascii="Candara" w:hAnsi="Candara" w:cs="Arial"/>
                <w:lang w:val="fr-FR"/>
              </w:rPr>
              <w:t>Remise des spécifications des logiciels de gestion de programmes</w:t>
            </w:r>
          </w:p>
        </w:tc>
        <w:tc>
          <w:tcPr>
            <w:tcW w:w="2825" w:type="dxa"/>
            <w:tcBorders>
              <w:top w:val="single" w:sz="4" w:space="0" w:color="auto"/>
              <w:left w:val="single" w:sz="4" w:space="0" w:color="auto"/>
              <w:bottom w:val="single" w:sz="4" w:space="0" w:color="auto"/>
              <w:right w:val="single" w:sz="4" w:space="0" w:color="auto"/>
            </w:tcBorders>
          </w:tcPr>
          <w:p w14:paraId="0F264BB1" w14:textId="526ED8BB" w:rsidR="00B739B8" w:rsidRPr="00772C5C" w:rsidRDefault="00D061E6" w:rsidP="00D061E6">
            <w:pPr>
              <w:jc w:val="both"/>
              <w:rPr>
                <w:rFonts w:ascii="Candara" w:hAnsi="Candara" w:cs="Arial"/>
                <w:lang w:val="fr-FR"/>
              </w:rPr>
            </w:pPr>
            <w:r w:rsidRPr="00772C5C">
              <w:rPr>
                <w:rFonts w:ascii="Candara" w:hAnsi="Candara" w:cs="Arial"/>
                <w:lang w:val="fr-FR"/>
              </w:rPr>
              <w:t xml:space="preserve">05 </w:t>
            </w:r>
            <w:proofErr w:type="gramStart"/>
            <w:r w:rsidR="002C5A7D" w:rsidRPr="00772C5C">
              <w:rPr>
                <w:rFonts w:ascii="Candara" w:hAnsi="Candara" w:cs="Arial"/>
                <w:lang w:val="fr-FR"/>
              </w:rPr>
              <w:t>octobre</w:t>
            </w:r>
            <w:r w:rsidR="004A0FA0" w:rsidRPr="00772C5C">
              <w:rPr>
                <w:rFonts w:ascii="Candara" w:hAnsi="Candara" w:cs="Arial"/>
                <w:lang w:val="fr-FR"/>
              </w:rPr>
              <w:t xml:space="preserve"> </w:t>
            </w:r>
            <w:r w:rsidR="00575F79" w:rsidRPr="00772C5C">
              <w:rPr>
                <w:rFonts w:ascii="Candara" w:hAnsi="Candara" w:cs="Arial"/>
                <w:vertAlign w:val="superscript"/>
                <w:lang w:val="fr-FR"/>
              </w:rPr>
              <w:t xml:space="preserve"> </w:t>
            </w:r>
            <w:r w:rsidR="00575F79" w:rsidRPr="00772C5C">
              <w:rPr>
                <w:rFonts w:ascii="Candara" w:hAnsi="Candara" w:cs="Arial"/>
                <w:lang w:val="fr-FR"/>
              </w:rPr>
              <w:t>2024</w:t>
            </w:r>
            <w:proofErr w:type="gramEnd"/>
          </w:p>
        </w:tc>
      </w:tr>
      <w:tr w:rsidR="00772C5C" w:rsidRPr="00772C5C" w14:paraId="6942AC0C" w14:textId="77777777" w:rsidTr="03BB3B00">
        <w:tc>
          <w:tcPr>
            <w:tcW w:w="603" w:type="dxa"/>
            <w:tcBorders>
              <w:top w:val="single" w:sz="4" w:space="0" w:color="auto"/>
              <w:left w:val="single" w:sz="4" w:space="0" w:color="auto"/>
              <w:bottom w:val="single" w:sz="4" w:space="0" w:color="auto"/>
              <w:right w:val="single" w:sz="4" w:space="0" w:color="auto"/>
            </w:tcBorders>
          </w:tcPr>
          <w:p w14:paraId="4BC6DBBF" w14:textId="77777777" w:rsidR="000038E7" w:rsidRPr="00772C5C" w:rsidRDefault="004A0FA0" w:rsidP="00B739B8">
            <w:pPr>
              <w:jc w:val="both"/>
              <w:rPr>
                <w:rFonts w:ascii="Candara" w:hAnsi="Candara" w:cs="Arial"/>
                <w:lang w:val="fr-FR"/>
              </w:rPr>
            </w:pPr>
            <w:r w:rsidRPr="00772C5C">
              <w:rPr>
                <w:rFonts w:ascii="Candara" w:hAnsi="Candara" w:cs="Arial"/>
                <w:lang w:val="fr-FR"/>
              </w:rPr>
              <w:t>6.</w:t>
            </w:r>
          </w:p>
        </w:tc>
        <w:tc>
          <w:tcPr>
            <w:tcW w:w="6480" w:type="dxa"/>
            <w:tcBorders>
              <w:top w:val="single" w:sz="4" w:space="0" w:color="auto"/>
              <w:left w:val="single" w:sz="4" w:space="0" w:color="auto"/>
              <w:bottom w:val="single" w:sz="4" w:space="0" w:color="auto"/>
              <w:right w:val="single" w:sz="4" w:space="0" w:color="auto"/>
            </w:tcBorders>
          </w:tcPr>
          <w:p w14:paraId="436DCE81" w14:textId="060221FB" w:rsidR="000038E7" w:rsidRPr="00772C5C" w:rsidRDefault="00E55FD9" w:rsidP="00B739B8">
            <w:pPr>
              <w:jc w:val="both"/>
              <w:rPr>
                <w:rFonts w:ascii="Candara" w:hAnsi="Candara" w:cs="Arial"/>
                <w:lang w:val="fr-FR"/>
              </w:rPr>
            </w:pPr>
            <w:r w:rsidRPr="00772C5C">
              <w:rPr>
                <w:rFonts w:ascii="Candara" w:hAnsi="Candara" w:cs="Arial"/>
                <w:lang w:val="fr-FR"/>
              </w:rPr>
              <w:t>Présentation du rapport révisé et validation</w:t>
            </w:r>
          </w:p>
        </w:tc>
        <w:tc>
          <w:tcPr>
            <w:tcW w:w="2825" w:type="dxa"/>
            <w:tcBorders>
              <w:top w:val="single" w:sz="4" w:space="0" w:color="auto"/>
              <w:left w:val="single" w:sz="4" w:space="0" w:color="auto"/>
              <w:bottom w:val="single" w:sz="4" w:space="0" w:color="auto"/>
              <w:right w:val="single" w:sz="4" w:space="0" w:color="auto"/>
            </w:tcBorders>
          </w:tcPr>
          <w:p w14:paraId="5C137A9C" w14:textId="20BAF509" w:rsidR="000038E7" w:rsidRPr="00772C5C" w:rsidRDefault="00D061E6" w:rsidP="00D061E6">
            <w:pPr>
              <w:jc w:val="both"/>
              <w:rPr>
                <w:rFonts w:ascii="Candara" w:hAnsi="Candara" w:cs="Arial"/>
                <w:lang w:val="fr-FR"/>
              </w:rPr>
            </w:pPr>
            <w:r w:rsidRPr="00772C5C">
              <w:rPr>
                <w:rFonts w:ascii="Candara" w:hAnsi="Candara" w:cs="Arial"/>
                <w:lang w:val="fr-FR"/>
              </w:rPr>
              <w:t xml:space="preserve">10 </w:t>
            </w:r>
            <w:proofErr w:type="gramStart"/>
            <w:r w:rsidR="002C5A7D" w:rsidRPr="00772C5C">
              <w:rPr>
                <w:rFonts w:ascii="Candara" w:hAnsi="Candara" w:cs="Arial"/>
                <w:lang w:val="fr-FR"/>
              </w:rPr>
              <w:t>octobre</w:t>
            </w:r>
            <w:r w:rsidR="004A0FA0" w:rsidRPr="00772C5C">
              <w:rPr>
                <w:rFonts w:ascii="Candara" w:hAnsi="Candara" w:cs="Arial"/>
                <w:lang w:val="fr-FR"/>
              </w:rPr>
              <w:t xml:space="preserve">  </w:t>
            </w:r>
            <w:r w:rsidR="00B739B8" w:rsidRPr="00772C5C">
              <w:rPr>
                <w:rFonts w:ascii="Candara" w:hAnsi="Candara" w:cs="Arial"/>
                <w:lang w:val="fr-FR"/>
              </w:rPr>
              <w:t>2024</w:t>
            </w:r>
            <w:proofErr w:type="gramEnd"/>
          </w:p>
        </w:tc>
      </w:tr>
      <w:tr w:rsidR="00772C5C" w:rsidRPr="00772C5C" w14:paraId="2C06FD5F" w14:textId="77777777" w:rsidTr="03BB3B00">
        <w:tc>
          <w:tcPr>
            <w:tcW w:w="603" w:type="dxa"/>
            <w:tcBorders>
              <w:top w:val="single" w:sz="4" w:space="0" w:color="auto"/>
              <w:left w:val="single" w:sz="4" w:space="0" w:color="auto"/>
              <w:bottom w:val="single" w:sz="4" w:space="0" w:color="auto"/>
              <w:right w:val="single" w:sz="4" w:space="0" w:color="auto"/>
            </w:tcBorders>
          </w:tcPr>
          <w:p w14:paraId="45CB103B" w14:textId="77777777" w:rsidR="000038E7" w:rsidRPr="00772C5C" w:rsidRDefault="004A0FA0" w:rsidP="00B739B8">
            <w:pPr>
              <w:jc w:val="both"/>
              <w:rPr>
                <w:rFonts w:ascii="Candara" w:hAnsi="Candara" w:cs="Arial"/>
                <w:lang w:val="fr-FR"/>
              </w:rPr>
            </w:pPr>
            <w:r w:rsidRPr="00772C5C">
              <w:rPr>
                <w:rFonts w:ascii="Candara" w:hAnsi="Candara" w:cs="Arial"/>
                <w:lang w:val="fr-FR"/>
              </w:rPr>
              <w:t>7.</w:t>
            </w:r>
          </w:p>
        </w:tc>
        <w:tc>
          <w:tcPr>
            <w:tcW w:w="6480" w:type="dxa"/>
            <w:tcBorders>
              <w:top w:val="single" w:sz="4" w:space="0" w:color="auto"/>
              <w:left w:val="single" w:sz="4" w:space="0" w:color="auto"/>
              <w:bottom w:val="single" w:sz="4" w:space="0" w:color="auto"/>
              <w:right w:val="single" w:sz="4" w:space="0" w:color="auto"/>
            </w:tcBorders>
          </w:tcPr>
          <w:p w14:paraId="1EDB8B91" w14:textId="5C794E5E" w:rsidR="000038E7" w:rsidRPr="00772C5C" w:rsidRDefault="00E55FD9" w:rsidP="00B739B8">
            <w:pPr>
              <w:jc w:val="both"/>
              <w:rPr>
                <w:rFonts w:ascii="Candara" w:hAnsi="Candara" w:cs="Arial"/>
                <w:lang w:val="fr-FR"/>
              </w:rPr>
            </w:pPr>
            <w:r w:rsidRPr="00772C5C">
              <w:rPr>
                <w:rFonts w:ascii="Candara" w:hAnsi="Candara" w:cs="Arial"/>
                <w:lang w:val="fr-FR"/>
              </w:rPr>
              <w:t>Élaboration d'un plan de formation et facilitation de la formation du personnel d'ACED sur le manuel.</w:t>
            </w:r>
          </w:p>
        </w:tc>
        <w:tc>
          <w:tcPr>
            <w:tcW w:w="2825" w:type="dxa"/>
            <w:tcBorders>
              <w:top w:val="single" w:sz="4" w:space="0" w:color="auto"/>
              <w:left w:val="single" w:sz="4" w:space="0" w:color="auto"/>
              <w:bottom w:val="single" w:sz="4" w:space="0" w:color="auto"/>
              <w:right w:val="single" w:sz="4" w:space="0" w:color="auto"/>
            </w:tcBorders>
          </w:tcPr>
          <w:p w14:paraId="5FE201D7" w14:textId="26294991" w:rsidR="000038E7" w:rsidRPr="00772C5C" w:rsidRDefault="00D061E6" w:rsidP="00D061E6">
            <w:pPr>
              <w:jc w:val="both"/>
              <w:rPr>
                <w:rFonts w:ascii="Candara" w:hAnsi="Candara" w:cs="Arial"/>
              </w:rPr>
            </w:pPr>
            <w:r w:rsidRPr="00772C5C">
              <w:rPr>
                <w:rFonts w:ascii="Candara" w:hAnsi="Candara" w:cs="Arial"/>
              </w:rPr>
              <w:t xml:space="preserve">Du 11 </w:t>
            </w:r>
            <w:proofErr w:type="spellStart"/>
            <w:r w:rsidR="002C5A7D" w:rsidRPr="00772C5C">
              <w:rPr>
                <w:rFonts w:ascii="Candara" w:hAnsi="Candara" w:cs="Arial"/>
              </w:rPr>
              <w:t>n</w:t>
            </w:r>
            <w:r w:rsidRPr="00772C5C">
              <w:rPr>
                <w:rFonts w:ascii="Candara" w:hAnsi="Candara" w:cs="Arial"/>
              </w:rPr>
              <w:t>ovembre</w:t>
            </w:r>
            <w:proofErr w:type="spellEnd"/>
            <w:r w:rsidRPr="00772C5C">
              <w:rPr>
                <w:rFonts w:ascii="Candara" w:hAnsi="Candara" w:cs="Arial"/>
              </w:rPr>
              <w:t xml:space="preserve"> au</w:t>
            </w:r>
            <w:r w:rsidR="004A0FA0" w:rsidRPr="00772C5C">
              <w:rPr>
                <w:rFonts w:ascii="Candara" w:hAnsi="Candara" w:cs="Arial"/>
              </w:rPr>
              <w:t xml:space="preserve"> </w:t>
            </w:r>
            <w:r w:rsidRPr="00772C5C">
              <w:rPr>
                <w:rFonts w:ascii="Candara" w:hAnsi="Candara" w:cs="Arial"/>
              </w:rPr>
              <w:t>20</w:t>
            </w:r>
            <w:r w:rsidR="002C5A7D" w:rsidRPr="00772C5C">
              <w:rPr>
                <w:rFonts w:ascii="Candara" w:hAnsi="Candara" w:cs="Arial"/>
              </w:rPr>
              <w:t xml:space="preserve"> </w:t>
            </w:r>
            <w:proofErr w:type="spellStart"/>
            <w:r w:rsidR="002C5A7D" w:rsidRPr="00772C5C">
              <w:rPr>
                <w:rFonts w:ascii="Candara" w:hAnsi="Candara" w:cs="Arial"/>
              </w:rPr>
              <w:t>n</w:t>
            </w:r>
            <w:r w:rsidRPr="00772C5C">
              <w:rPr>
                <w:rFonts w:ascii="Candara" w:hAnsi="Candara" w:cs="Arial"/>
              </w:rPr>
              <w:t>ovembre</w:t>
            </w:r>
            <w:proofErr w:type="spellEnd"/>
            <w:r w:rsidRPr="00772C5C">
              <w:rPr>
                <w:rFonts w:ascii="Candara" w:hAnsi="Candara" w:cs="Arial"/>
                <w:vertAlign w:val="superscript"/>
              </w:rPr>
              <w:t xml:space="preserve"> </w:t>
            </w:r>
            <w:r w:rsidR="00B739B8" w:rsidRPr="00772C5C">
              <w:rPr>
                <w:rFonts w:ascii="Candara" w:hAnsi="Candara" w:cs="Arial"/>
              </w:rPr>
              <w:t>2024</w:t>
            </w:r>
          </w:p>
        </w:tc>
      </w:tr>
      <w:tr w:rsidR="00772C5C" w:rsidRPr="00772C5C" w14:paraId="0808A409" w14:textId="77777777" w:rsidTr="03BB3B00">
        <w:tc>
          <w:tcPr>
            <w:tcW w:w="603" w:type="dxa"/>
            <w:tcBorders>
              <w:top w:val="single" w:sz="4" w:space="0" w:color="auto"/>
              <w:left w:val="single" w:sz="4" w:space="0" w:color="auto"/>
              <w:bottom w:val="single" w:sz="4" w:space="0" w:color="auto"/>
              <w:right w:val="single" w:sz="4" w:space="0" w:color="auto"/>
            </w:tcBorders>
          </w:tcPr>
          <w:p w14:paraId="31AAE0E8" w14:textId="77777777" w:rsidR="000038E7" w:rsidRPr="00772C5C" w:rsidRDefault="004A0FA0" w:rsidP="00B739B8">
            <w:pPr>
              <w:jc w:val="both"/>
              <w:rPr>
                <w:rFonts w:ascii="Candara" w:hAnsi="Candara" w:cs="Arial"/>
                <w:lang w:val="fr-FR"/>
              </w:rPr>
            </w:pPr>
            <w:r w:rsidRPr="00772C5C">
              <w:rPr>
                <w:rFonts w:ascii="Candara" w:hAnsi="Candara" w:cs="Arial"/>
                <w:lang w:val="fr-FR"/>
              </w:rPr>
              <w:t xml:space="preserve">8. </w:t>
            </w:r>
          </w:p>
        </w:tc>
        <w:tc>
          <w:tcPr>
            <w:tcW w:w="6480" w:type="dxa"/>
            <w:tcBorders>
              <w:top w:val="single" w:sz="4" w:space="0" w:color="auto"/>
              <w:left w:val="single" w:sz="4" w:space="0" w:color="auto"/>
              <w:bottom w:val="single" w:sz="4" w:space="0" w:color="auto"/>
              <w:right w:val="single" w:sz="4" w:space="0" w:color="auto"/>
            </w:tcBorders>
          </w:tcPr>
          <w:p w14:paraId="4B24CEFA" w14:textId="663E09C4" w:rsidR="000038E7" w:rsidRPr="00772C5C" w:rsidRDefault="00E55FD9" w:rsidP="00B739B8">
            <w:pPr>
              <w:jc w:val="both"/>
              <w:rPr>
                <w:rFonts w:ascii="Candara" w:hAnsi="Candara" w:cs="Arial"/>
                <w:lang w:val="fr-FR"/>
              </w:rPr>
            </w:pPr>
            <w:r w:rsidRPr="00772C5C">
              <w:rPr>
                <w:rFonts w:ascii="Candara" w:hAnsi="Candara" w:cs="Arial"/>
                <w:lang w:val="fr-FR"/>
              </w:rPr>
              <w:t>Soumission du rapport et de la version finale du manuel de gestion du programme et des autres livrables.</w:t>
            </w:r>
          </w:p>
        </w:tc>
        <w:tc>
          <w:tcPr>
            <w:tcW w:w="2825" w:type="dxa"/>
            <w:tcBorders>
              <w:top w:val="single" w:sz="4" w:space="0" w:color="auto"/>
              <w:left w:val="single" w:sz="4" w:space="0" w:color="auto"/>
              <w:bottom w:val="single" w:sz="4" w:space="0" w:color="auto"/>
              <w:right w:val="single" w:sz="4" w:space="0" w:color="auto"/>
            </w:tcBorders>
          </w:tcPr>
          <w:p w14:paraId="1644E2D3" w14:textId="06EF9F78" w:rsidR="000038E7" w:rsidRPr="00772C5C" w:rsidRDefault="00474F55" w:rsidP="00474F55">
            <w:pPr>
              <w:jc w:val="both"/>
              <w:rPr>
                <w:rFonts w:ascii="Candara" w:hAnsi="Candara" w:cs="Arial"/>
                <w:lang w:val="fr-FR"/>
              </w:rPr>
            </w:pPr>
            <w:r w:rsidRPr="00772C5C">
              <w:rPr>
                <w:rFonts w:ascii="Candara" w:hAnsi="Candara" w:cs="Arial"/>
                <w:lang w:val="fr-FR"/>
              </w:rPr>
              <w:t>30</w:t>
            </w:r>
            <w:r w:rsidRPr="00772C5C">
              <w:rPr>
                <w:rFonts w:ascii="Candara" w:hAnsi="Candara" w:cs="Arial"/>
                <w:vertAlign w:val="superscript"/>
                <w:lang w:val="fr-FR"/>
              </w:rPr>
              <w:t xml:space="preserve"> </w:t>
            </w:r>
            <w:r w:rsidR="002C5A7D" w:rsidRPr="00772C5C">
              <w:rPr>
                <w:rFonts w:ascii="Candara" w:hAnsi="Candara" w:cs="Arial"/>
                <w:lang w:val="fr-FR"/>
              </w:rPr>
              <w:t>n</w:t>
            </w:r>
            <w:r w:rsidRPr="00772C5C">
              <w:rPr>
                <w:rFonts w:ascii="Candara" w:hAnsi="Candara" w:cs="Arial"/>
                <w:lang w:val="fr-FR"/>
              </w:rPr>
              <w:t>ovemb</w:t>
            </w:r>
            <w:r w:rsidR="004A0FA0" w:rsidRPr="00772C5C">
              <w:rPr>
                <w:rFonts w:ascii="Candara" w:hAnsi="Candara" w:cs="Arial"/>
                <w:lang w:val="fr-FR"/>
              </w:rPr>
              <w:t>r</w:t>
            </w:r>
            <w:r w:rsidRPr="00772C5C">
              <w:rPr>
                <w:rFonts w:ascii="Candara" w:hAnsi="Candara" w:cs="Arial"/>
                <w:lang w:val="fr-FR"/>
              </w:rPr>
              <w:t>e</w:t>
            </w:r>
            <w:r w:rsidR="004A0FA0" w:rsidRPr="00772C5C">
              <w:rPr>
                <w:rFonts w:ascii="Candara" w:hAnsi="Candara" w:cs="Arial"/>
                <w:lang w:val="fr-FR"/>
              </w:rPr>
              <w:t xml:space="preserve"> </w:t>
            </w:r>
            <w:r w:rsidR="00B739B8" w:rsidRPr="00772C5C">
              <w:rPr>
                <w:rFonts w:ascii="Candara" w:hAnsi="Candara" w:cs="Arial"/>
                <w:lang w:val="fr-FR"/>
              </w:rPr>
              <w:t>2024</w:t>
            </w:r>
          </w:p>
        </w:tc>
      </w:tr>
    </w:tbl>
    <w:p w14:paraId="0CCB4F74" w14:textId="1F9E3BC3" w:rsidR="00BC4EFA" w:rsidRPr="00772C5C" w:rsidRDefault="00BC4EFA" w:rsidP="00BC4EFA">
      <w:pPr>
        <w:pStyle w:val="Heading1"/>
        <w:jc w:val="both"/>
        <w:rPr>
          <w:rFonts w:ascii="Candara" w:eastAsiaTheme="minorEastAsia" w:hAnsi="Candara" w:cs="Arial"/>
          <w:b/>
          <w:color w:val="auto"/>
          <w:sz w:val="24"/>
          <w:szCs w:val="24"/>
          <w:lang w:val="fr-FR"/>
        </w:rPr>
      </w:pPr>
      <w:r w:rsidRPr="00772C5C">
        <w:rPr>
          <w:rFonts w:ascii="Candara" w:eastAsiaTheme="minorEastAsia" w:hAnsi="Candara" w:cs="Arial"/>
          <w:b/>
          <w:color w:val="auto"/>
          <w:sz w:val="24"/>
          <w:szCs w:val="24"/>
          <w:lang w:val="fr-FR"/>
        </w:rPr>
        <w:t>7.  Profil académique, expériences, compétences</w:t>
      </w:r>
      <w:r w:rsidR="001A2689" w:rsidRPr="00772C5C">
        <w:rPr>
          <w:rFonts w:ascii="Candara" w:eastAsiaTheme="minorEastAsia" w:hAnsi="Candara" w:cs="Arial"/>
          <w:b/>
          <w:color w:val="auto"/>
          <w:sz w:val="24"/>
          <w:szCs w:val="24"/>
          <w:lang w:val="fr-FR"/>
        </w:rPr>
        <w:t xml:space="preserve"> </w:t>
      </w:r>
    </w:p>
    <w:p w14:paraId="6EB3D2BB" w14:textId="77777777" w:rsidR="00BC4EFA" w:rsidRPr="00772C5C" w:rsidRDefault="00BC4EFA" w:rsidP="00BC4EFA">
      <w:pPr>
        <w:pStyle w:val="Heading1"/>
        <w:jc w:val="both"/>
        <w:rPr>
          <w:rFonts w:ascii="Candara" w:eastAsiaTheme="minorEastAsia" w:hAnsi="Candara" w:cs="Arial"/>
          <w:color w:val="auto"/>
          <w:sz w:val="24"/>
          <w:szCs w:val="24"/>
          <w:lang w:val="fr-FR"/>
        </w:rPr>
      </w:pPr>
      <w:r w:rsidRPr="00772C5C">
        <w:rPr>
          <w:rFonts w:ascii="Candara" w:eastAsiaTheme="minorEastAsia" w:hAnsi="Candara" w:cs="Arial"/>
          <w:color w:val="auto"/>
          <w:sz w:val="24"/>
          <w:szCs w:val="24"/>
          <w:lang w:val="fr-FR"/>
        </w:rPr>
        <w:t>Pour répondre aux exigences de ce conseil, le candidat doit posséder :</w:t>
      </w:r>
    </w:p>
    <w:p w14:paraId="03A8359E" w14:textId="0144A0E0" w:rsidR="00BC4EFA" w:rsidRPr="00772C5C" w:rsidRDefault="00F871C0" w:rsidP="00FE3CB9">
      <w:pPr>
        <w:numPr>
          <w:ilvl w:val="0"/>
          <w:numId w:val="2"/>
        </w:numPr>
        <w:spacing w:after="0"/>
        <w:jc w:val="both"/>
        <w:rPr>
          <w:rFonts w:ascii="Candara" w:hAnsi="Candara" w:cs="Arial"/>
          <w:lang w:val="fr-FR"/>
        </w:rPr>
      </w:pPr>
      <w:r w:rsidRPr="00772C5C">
        <w:rPr>
          <w:rFonts w:ascii="Candara" w:hAnsi="Candara" w:cs="Arial"/>
          <w:lang w:val="fr-FR"/>
        </w:rPr>
        <w:t>Un diplôme de</w:t>
      </w:r>
      <w:r w:rsidR="00BC4EFA" w:rsidRPr="00772C5C">
        <w:rPr>
          <w:rFonts w:ascii="Candara" w:hAnsi="Candara" w:cs="Arial"/>
          <w:lang w:val="fr-FR"/>
        </w:rPr>
        <w:t xml:space="preserve"> maîtrise</w:t>
      </w:r>
      <w:r w:rsidRPr="00772C5C">
        <w:rPr>
          <w:rFonts w:ascii="Candara" w:hAnsi="Candara" w:cs="Arial"/>
          <w:lang w:val="fr-FR"/>
        </w:rPr>
        <w:t xml:space="preserve"> (Master)</w:t>
      </w:r>
      <w:r w:rsidR="00BC4EFA" w:rsidRPr="00772C5C">
        <w:rPr>
          <w:rFonts w:ascii="Candara" w:hAnsi="Candara" w:cs="Arial"/>
          <w:lang w:val="fr-FR"/>
        </w:rPr>
        <w:t xml:space="preserve"> en gestion de projets et de programmes, de préférence dans le secteur du développement, ou en administration des affaires, en administration publique ou </w:t>
      </w:r>
      <w:r w:rsidR="00525095" w:rsidRPr="00772C5C">
        <w:rPr>
          <w:rFonts w:ascii="Candara" w:hAnsi="Candara" w:cs="Arial"/>
          <w:lang w:val="fr-FR"/>
        </w:rPr>
        <w:t>dans un domaine étroitement lié,</w:t>
      </w:r>
    </w:p>
    <w:p w14:paraId="671D8E3E" w14:textId="7D2A7287" w:rsidR="00BC4EFA" w:rsidRPr="00772C5C" w:rsidRDefault="00BC4EFA" w:rsidP="00FE3CB9">
      <w:pPr>
        <w:numPr>
          <w:ilvl w:val="0"/>
          <w:numId w:val="2"/>
        </w:numPr>
        <w:spacing w:after="0"/>
        <w:jc w:val="both"/>
        <w:rPr>
          <w:rFonts w:ascii="Candara" w:hAnsi="Candara" w:cs="Arial"/>
          <w:lang w:val="fr-FR"/>
        </w:rPr>
      </w:pPr>
      <w:r w:rsidRPr="00772C5C">
        <w:rPr>
          <w:rFonts w:ascii="Candara" w:hAnsi="Candara" w:cs="Arial"/>
          <w:lang w:val="fr-FR"/>
        </w:rPr>
        <w:t>Minimum de 5 ans d'expérience dans l'élaboration et la mise en œuvre de manuels, de lignes directrices et d'outils de gestion de programme, de préférence pour des organisations à but non lucrati</w:t>
      </w:r>
      <w:r w:rsidR="00525095" w:rsidRPr="00772C5C">
        <w:rPr>
          <w:rFonts w:ascii="Candara" w:hAnsi="Candara" w:cs="Arial"/>
          <w:lang w:val="fr-FR"/>
        </w:rPr>
        <w:t>f ou des instituts de recherche,</w:t>
      </w:r>
    </w:p>
    <w:p w14:paraId="73E6C1ED" w14:textId="4880D5DB" w:rsidR="00BC4EFA" w:rsidRPr="00772C5C" w:rsidRDefault="00BC4EFA" w:rsidP="00FE3CB9">
      <w:pPr>
        <w:numPr>
          <w:ilvl w:val="0"/>
          <w:numId w:val="2"/>
        </w:numPr>
        <w:spacing w:after="0"/>
        <w:jc w:val="both"/>
        <w:rPr>
          <w:rFonts w:ascii="Candara" w:hAnsi="Candara" w:cs="Arial"/>
          <w:lang w:val="fr-FR"/>
        </w:rPr>
      </w:pPr>
      <w:r w:rsidRPr="00772C5C">
        <w:rPr>
          <w:rFonts w:ascii="Candara" w:hAnsi="Candara" w:cs="Arial"/>
          <w:lang w:val="fr-FR"/>
        </w:rPr>
        <w:t xml:space="preserve">Solide compréhension des méthodologies, des cadres, des logiciels et des meilleures </w:t>
      </w:r>
      <w:r w:rsidR="00525095" w:rsidRPr="00772C5C">
        <w:rPr>
          <w:rFonts w:ascii="Candara" w:hAnsi="Candara" w:cs="Arial"/>
          <w:lang w:val="fr-FR"/>
        </w:rPr>
        <w:t>pratiques de gestion de projet,</w:t>
      </w:r>
    </w:p>
    <w:p w14:paraId="76AAA664" w14:textId="527A2C0D" w:rsidR="00BC4EFA" w:rsidRPr="00772C5C" w:rsidRDefault="00BC4EFA" w:rsidP="00FE3CB9">
      <w:pPr>
        <w:numPr>
          <w:ilvl w:val="0"/>
          <w:numId w:val="2"/>
        </w:numPr>
        <w:spacing w:after="0"/>
        <w:jc w:val="both"/>
        <w:rPr>
          <w:rFonts w:ascii="Candara" w:hAnsi="Candara" w:cs="Arial"/>
          <w:lang w:val="fr-FR"/>
        </w:rPr>
      </w:pPr>
      <w:r w:rsidRPr="00772C5C">
        <w:rPr>
          <w:rFonts w:ascii="Candara" w:hAnsi="Candara" w:cs="Arial"/>
          <w:lang w:val="fr-FR"/>
        </w:rPr>
        <w:lastRenderedPageBreak/>
        <w:t>Expérience de travail avec diverses parties prenantes et de facilita</w:t>
      </w:r>
      <w:r w:rsidR="00525095" w:rsidRPr="00772C5C">
        <w:rPr>
          <w:rFonts w:ascii="Candara" w:hAnsi="Candara" w:cs="Arial"/>
          <w:lang w:val="fr-FR"/>
        </w:rPr>
        <w:t>tion de processus participatifs,</w:t>
      </w:r>
    </w:p>
    <w:p w14:paraId="0BBE4FEE" w14:textId="2F045921" w:rsidR="00BC4EFA" w:rsidRPr="00772C5C" w:rsidRDefault="00BC4EFA" w:rsidP="00FE3CB9">
      <w:pPr>
        <w:numPr>
          <w:ilvl w:val="0"/>
          <w:numId w:val="2"/>
        </w:numPr>
        <w:spacing w:after="0"/>
        <w:jc w:val="both"/>
        <w:rPr>
          <w:rFonts w:ascii="Candara" w:hAnsi="Candara" w:cs="Arial"/>
          <w:lang w:val="fr-FR"/>
        </w:rPr>
      </w:pPr>
      <w:r w:rsidRPr="00772C5C">
        <w:rPr>
          <w:rFonts w:ascii="Candara" w:hAnsi="Candara" w:cs="Arial"/>
          <w:lang w:val="fr-FR"/>
        </w:rPr>
        <w:t>Une connaissance de domaines thématiques tels que les systèmes alimentaires, l'économie numérique, l'économie de la nature et le dével</w:t>
      </w:r>
      <w:r w:rsidR="00ED2230" w:rsidRPr="00772C5C">
        <w:rPr>
          <w:rFonts w:ascii="Candara" w:hAnsi="Candara" w:cs="Arial"/>
          <w:lang w:val="fr-FR"/>
        </w:rPr>
        <w:t>oppement humain serait un atout,</w:t>
      </w:r>
    </w:p>
    <w:p w14:paraId="1F0D0BD8" w14:textId="251C6955" w:rsidR="00BC4EFA" w:rsidRPr="00772C5C" w:rsidRDefault="00BC4EFA" w:rsidP="00FE3CB9">
      <w:pPr>
        <w:numPr>
          <w:ilvl w:val="0"/>
          <w:numId w:val="2"/>
        </w:numPr>
        <w:spacing w:after="0"/>
        <w:jc w:val="both"/>
        <w:rPr>
          <w:rFonts w:ascii="Candara" w:hAnsi="Candara" w:cs="Arial"/>
          <w:lang w:val="fr-FR"/>
        </w:rPr>
      </w:pPr>
      <w:r w:rsidRPr="00772C5C">
        <w:rPr>
          <w:rFonts w:ascii="Candara" w:hAnsi="Candara" w:cs="Arial"/>
          <w:lang w:val="fr-FR"/>
        </w:rPr>
        <w:t>Excellente compétence en ana</w:t>
      </w:r>
      <w:r w:rsidR="00ED2230" w:rsidRPr="00772C5C">
        <w:rPr>
          <w:rFonts w:ascii="Candara" w:hAnsi="Candara" w:cs="Arial"/>
          <w:lang w:val="fr-FR"/>
        </w:rPr>
        <w:t>lyse et résolution de problèmes,</w:t>
      </w:r>
    </w:p>
    <w:p w14:paraId="528C21A7" w14:textId="2DDE720B" w:rsidR="00BC4EFA" w:rsidRPr="00772C5C" w:rsidRDefault="00BC4EFA" w:rsidP="00FE3CB9">
      <w:pPr>
        <w:numPr>
          <w:ilvl w:val="0"/>
          <w:numId w:val="2"/>
        </w:numPr>
        <w:spacing w:after="0"/>
        <w:jc w:val="both"/>
        <w:rPr>
          <w:rFonts w:ascii="Candara" w:hAnsi="Candara" w:cs="Arial"/>
          <w:lang w:val="fr-FR"/>
        </w:rPr>
      </w:pPr>
      <w:r w:rsidRPr="00772C5C">
        <w:rPr>
          <w:rFonts w:ascii="Candara" w:hAnsi="Candara" w:cs="Arial"/>
          <w:lang w:val="fr-FR"/>
        </w:rPr>
        <w:t>Maîtrise des méthod</w:t>
      </w:r>
      <w:r w:rsidR="00ED2230" w:rsidRPr="00772C5C">
        <w:rPr>
          <w:rFonts w:ascii="Candara" w:hAnsi="Candara" w:cs="Arial"/>
          <w:lang w:val="fr-FR"/>
        </w:rPr>
        <w:t>ologies de gestion de programme,</w:t>
      </w:r>
    </w:p>
    <w:p w14:paraId="64F3E8BF" w14:textId="795655A5" w:rsidR="00BC4EFA" w:rsidRPr="00772C5C" w:rsidRDefault="00BC4EFA" w:rsidP="00FE3CB9">
      <w:pPr>
        <w:numPr>
          <w:ilvl w:val="0"/>
          <w:numId w:val="2"/>
        </w:numPr>
        <w:spacing w:after="0"/>
        <w:jc w:val="both"/>
        <w:rPr>
          <w:rFonts w:ascii="Candara" w:hAnsi="Candara" w:cs="Arial"/>
          <w:lang w:val="fr-FR"/>
        </w:rPr>
      </w:pPr>
      <w:r w:rsidRPr="00772C5C">
        <w:rPr>
          <w:rFonts w:ascii="Candara" w:hAnsi="Candara" w:cs="Arial"/>
          <w:lang w:val="fr-FR"/>
        </w:rPr>
        <w:t>Excellentes compétences en communication et en relations interpersonnelles, avec la capacité de collaborer efficacement avec diverses parti</w:t>
      </w:r>
      <w:r w:rsidR="00ED2230" w:rsidRPr="00772C5C">
        <w:rPr>
          <w:rFonts w:ascii="Candara" w:hAnsi="Candara" w:cs="Arial"/>
          <w:lang w:val="fr-FR"/>
        </w:rPr>
        <w:t>es prenantes à tous les niveaux,</w:t>
      </w:r>
    </w:p>
    <w:p w14:paraId="7C34C27F" w14:textId="01364003" w:rsidR="00BC4EFA" w:rsidRPr="00772C5C" w:rsidRDefault="00BC4EFA" w:rsidP="00FE3CB9">
      <w:pPr>
        <w:numPr>
          <w:ilvl w:val="0"/>
          <w:numId w:val="2"/>
        </w:numPr>
        <w:spacing w:after="0"/>
        <w:jc w:val="both"/>
        <w:rPr>
          <w:rFonts w:ascii="Candara" w:hAnsi="Candara" w:cs="Arial"/>
          <w:lang w:val="fr-FR"/>
        </w:rPr>
      </w:pPr>
      <w:r w:rsidRPr="00772C5C">
        <w:rPr>
          <w:rFonts w:ascii="Candara" w:hAnsi="Candara" w:cs="Arial"/>
          <w:lang w:val="fr-FR"/>
        </w:rPr>
        <w:t>Solides compétences en rédaction et en édition, avec la capacité de développer des manue</w:t>
      </w:r>
      <w:r w:rsidR="00ED2230" w:rsidRPr="00772C5C">
        <w:rPr>
          <w:rFonts w:ascii="Candara" w:hAnsi="Candara" w:cs="Arial"/>
          <w:lang w:val="fr-FR"/>
        </w:rPr>
        <w:t>ls clairs, concis et conviviaux,</w:t>
      </w:r>
    </w:p>
    <w:p w14:paraId="0F167D8C" w14:textId="7F99CBE8" w:rsidR="00BC4EFA" w:rsidRPr="00772C5C" w:rsidRDefault="00BC4EFA" w:rsidP="00FE3CB9">
      <w:pPr>
        <w:numPr>
          <w:ilvl w:val="0"/>
          <w:numId w:val="2"/>
        </w:numPr>
        <w:spacing w:after="0"/>
        <w:jc w:val="both"/>
        <w:rPr>
          <w:rFonts w:ascii="Candara" w:hAnsi="Candara" w:cs="Arial"/>
          <w:lang w:val="fr-FR"/>
        </w:rPr>
      </w:pPr>
      <w:r w:rsidRPr="00772C5C">
        <w:rPr>
          <w:rFonts w:ascii="Candara" w:hAnsi="Candara" w:cs="Arial"/>
          <w:lang w:val="fr-FR"/>
        </w:rPr>
        <w:t>Expérience dans l'animation de séances de formation et d'ateli</w:t>
      </w:r>
      <w:r w:rsidR="00ED2230" w:rsidRPr="00772C5C">
        <w:rPr>
          <w:rFonts w:ascii="Candara" w:hAnsi="Candara" w:cs="Arial"/>
          <w:lang w:val="fr-FR"/>
        </w:rPr>
        <w:t>ers,</w:t>
      </w:r>
    </w:p>
    <w:p w14:paraId="6CDB1DA0" w14:textId="5AD7F6FB" w:rsidR="00BC4EFA" w:rsidRPr="00772C5C" w:rsidRDefault="00BC4EFA" w:rsidP="00FE3CB9">
      <w:pPr>
        <w:numPr>
          <w:ilvl w:val="0"/>
          <w:numId w:val="2"/>
        </w:numPr>
        <w:spacing w:after="0"/>
        <w:jc w:val="both"/>
        <w:rPr>
          <w:rFonts w:ascii="Candara" w:hAnsi="Candara" w:cs="Arial"/>
          <w:lang w:val="fr-FR"/>
        </w:rPr>
      </w:pPr>
      <w:r w:rsidRPr="00772C5C">
        <w:rPr>
          <w:rFonts w:ascii="Candara" w:hAnsi="Candara" w:cs="Arial"/>
          <w:lang w:val="fr-FR"/>
        </w:rPr>
        <w:t>Maîtrise des outils logiciels pertinen</w:t>
      </w:r>
      <w:r w:rsidR="00ED2230" w:rsidRPr="00772C5C">
        <w:rPr>
          <w:rFonts w:ascii="Candara" w:hAnsi="Candara" w:cs="Arial"/>
          <w:lang w:val="fr-FR"/>
        </w:rPr>
        <w:t>ts pour la gestion du programme,</w:t>
      </w:r>
    </w:p>
    <w:p w14:paraId="2D0C850D" w14:textId="64BF1D92" w:rsidR="00BC4EFA" w:rsidRPr="00772C5C" w:rsidRDefault="00BC4EFA" w:rsidP="00FE3CB9">
      <w:pPr>
        <w:numPr>
          <w:ilvl w:val="0"/>
          <w:numId w:val="2"/>
        </w:numPr>
        <w:spacing w:after="0"/>
        <w:jc w:val="both"/>
        <w:rPr>
          <w:rFonts w:ascii="Candara" w:hAnsi="Candara" w:cs="Arial"/>
          <w:lang w:val="fr-FR"/>
        </w:rPr>
      </w:pPr>
      <w:r w:rsidRPr="00772C5C">
        <w:rPr>
          <w:rFonts w:ascii="Candara" w:hAnsi="Candara" w:cs="Arial"/>
          <w:lang w:val="fr-FR"/>
        </w:rPr>
        <w:t xml:space="preserve"> Maî</w:t>
      </w:r>
      <w:r w:rsidR="00ED2230" w:rsidRPr="00772C5C">
        <w:rPr>
          <w:rFonts w:ascii="Candara" w:hAnsi="Candara" w:cs="Arial"/>
          <w:lang w:val="fr-FR"/>
        </w:rPr>
        <w:t>trise du français (obligatoire)</w:t>
      </w:r>
    </w:p>
    <w:p w14:paraId="54591C5D" w14:textId="4FE0A6EB" w:rsidR="00BC4EFA" w:rsidRPr="00772C5C" w:rsidRDefault="00BC4EFA" w:rsidP="00BC4EFA">
      <w:pPr>
        <w:pStyle w:val="Heading1"/>
        <w:jc w:val="both"/>
        <w:rPr>
          <w:rFonts w:ascii="Candara" w:eastAsiaTheme="minorEastAsia" w:hAnsi="Candara" w:cs="Arial"/>
          <w:b/>
          <w:color w:val="auto"/>
          <w:sz w:val="22"/>
          <w:szCs w:val="22"/>
          <w:lang w:val="fr-FR"/>
        </w:rPr>
      </w:pPr>
      <w:r w:rsidRPr="00772C5C">
        <w:rPr>
          <w:rFonts w:ascii="Candara" w:eastAsiaTheme="minorEastAsia" w:hAnsi="Candara" w:cs="Arial"/>
          <w:b/>
          <w:color w:val="auto"/>
          <w:sz w:val="24"/>
          <w:szCs w:val="24"/>
          <w:lang w:val="fr-FR"/>
        </w:rPr>
        <w:t xml:space="preserve">8. </w:t>
      </w:r>
      <w:r w:rsidR="00F45073">
        <w:rPr>
          <w:rFonts w:ascii="Candara" w:eastAsiaTheme="minorEastAsia" w:hAnsi="Candara" w:cs="Arial"/>
          <w:b/>
          <w:color w:val="auto"/>
          <w:sz w:val="22"/>
          <w:szCs w:val="22"/>
          <w:lang w:val="fr-FR"/>
        </w:rPr>
        <w:t xml:space="preserve">Supervision </w:t>
      </w:r>
      <w:r w:rsidRPr="00772C5C">
        <w:rPr>
          <w:rFonts w:ascii="Candara" w:eastAsiaTheme="minorEastAsia" w:hAnsi="Candara" w:cs="Arial"/>
          <w:b/>
          <w:color w:val="auto"/>
          <w:sz w:val="22"/>
          <w:szCs w:val="22"/>
          <w:lang w:val="fr-FR"/>
        </w:rPr>
        <w:t>et durée de la mission et rémunération</w:t>
      </w:r>
    </w:p>
    <w:p w14:paraId="79A1F10D" w14:textId="026BDFF9" w:rsidR="00BC4EFA" w:rsidRPr="00772C5C" w:rsidRDefault="00BC4EFA" w:rsidP="00BC4EFA">
      <w:pPr>
        <w:pStyle w:val="Heading1"/>
        <w:jc w:val="both"/>
        <w:rPr>
          <w:rFonts w:ascii="Candara" w:eastAsiaTheme="minorEastAsia" w:hAnsi="Candara" w:cs="Arial"/>
          <w:color w:val="auto"/>
          <w:sz w:val="22"/>
          <w:szCs w:val="22"/>
          <w:lang w:val="fr-FR"/>
        </w:rPr>
      </w:pPr>
      <w:r w:rsidRPr="00772C5C">
        <w:rPr>
          <w:rFonts w:ascii="Candara" w:eastAsiaTheme="minorEastAsia" w:hAnsi="Candara" w:cs="Arial"/>
          <w:color w:val="auto"/>
          <w:sz w:val="22"/>
          <w:szCs w:val="22"/>
          <w:lang w:val="fr-FR"/>
        </w:rPr>
        <w:t xml:space="preserve">La date provisoire de début de cette mission est le 2 septembre 2024, </w:t>
      </w:r>
      <w:r w:rsidR="00ED2230" w:rsidRPr="00772C5C">
        <w:rPr>
          <w:rFonts w:ascii="Candara" w:eastAsiaTheme="minorEastAsia" w:hAnsi="Candara" w:cs="Arial"/>
          <w:color w:val="auto"/>
          <w:sz w:val="22"/>
          <w:szCs w:val="22"/>
          <w:lang w:val="fr-FR"/>
        </w:rPr>
        <w:t>la</w:t>
      </w:r>
      <w:r w:rsidRPr="00772C5C">
        <w:rPr>
          <w:rFonts w:ascii="Candara" w:eastAsiaTheme="minorEastAsia" w:hAnsi="Candara" w:cs="Arial"/>
          <w:color w:val="auto"/>
          <w:sz w:val="22"/>
          <w:szCs w:val="22"/>
          <w:lang w:val="fr-FR"/>
        </w:rPr>
        <w:t xml:space="preserve"> fin </w:t>
      </w:r>
      <w:r w:rsidR="00ED2230" w:rsidRPr="00772C5C">
        <w:rPr>
          <w:rFonts w:ascii="Candara" w:eastAsiaTheme="minorEastAsia" w:hAnsi="Candara" w:cs="Arial"/>
          <w:color w:val="auto"/>
          <w:sz w:val="22"/>
          <w:szCs w:val="22"/>
          <w:lang w:val="fr-FR"/>
        </w:rPr>
        <w:t xml:space="preserve">étant </w:t>
      </w:r>
      <w:r w:rsidRPr="00772C5C">
        <w:rPr>
          <w:rFonts w:ascii="Candara" w:eastAsiaTheme="minorEastAsia" w:hAnsi="Candara" w:cs="Arial"/>
          <w:color w:val="auto"/>
          <w:sz w:val="22"/>
          <w:szCs w:val="22"/>
          <w:lang w:val="fr-FR"/>
        </w:rPr>
        <w:t xml:space="preserve">prévue </w:t>
      </w:r>
      <w:r w:rsidR="00ED2230" w:rsidRPr="00772C5C">
        <w:rPr>
          <w:rFonts w:ascii="Candara" w:eastAsiaTheme="minorEastAsia" w:hAnsi="Candara" w:cs="Arial"/>
          <w:color w:val="auto"/>
          <w:sz w:val="22"/>
          <w:szCs w:val="22"/>
          <w:lang w:val="fr-FR"/>
        </w:rPr>
        <w:t>pour le 30 novembre ; ainsi, la mission s’étale</w:t>
      </w:r>
      <w:r w:rsidRPr="00772C5C">
        <w:rPr>
          <w:rFonts w:ascii="Candara" w:eastAsiaTheme="minorEastAsia" w:hAnsi="Candara" w:cs="Arial"/>
          <w:color w:val="auto"/>
          <w:sz w:val="22"/>
          <w:szCs w:val="22"/>
          <w:lang w:val="fr-FR"/>
        </w:rPr>
        <w:t xml:space="preserve"> sur </w:t>
      </w:r>
      <w:r w:rsidR="00855905" w:rsidRPr="00772C5C">
        <w:rPr>
          <w:rFonts w:ascii="Candara" w:eastAsiaTheme="minorEastAsia" w:hAnsi="Candara" w:cs="Arial"/>
          <w:color w:val="auto"/>
          <w:sz w:val="22"/>
          <w:szCs w:val="22"/>
          <w:lang w:val="fr-FR"/>
        </w:rPr>
        <w:t>un maximum de 60 jour calendaire</w:t>
      </w:r>
      <w:r w:rsidRPr="00772C5C">
        <w:rPr>
          <w:rFonts w:ascii="Candara" w:eastAsiaTheme="minorEastAsia" w:hAnsi="Candara" w:cs="Arial"/>
          <w:color w:val="auto"/>
          <w:sz w:val="22"/>
          <w:szCs w:val="22"/>
          <w:lang w:val="fr-FR"/>
        </w:rPr>
        <w:t>. Le consultant soumettra une proposition financière dans sa candidature pour cette mission. Les honoraires de consultant excluent les frais de voyage et les indemnités journalières qui seront payées par l'ACBF.</w:t>
      </w:r>
    </w:p>
    <w:p w14:paraId="54A974AF" w14:textId="5A0D331C" w:rsidR="00BC4EFA" w:rsidRPr="00772C5C" w:rsidRDefault="00BC4EFA" w:rsidP="00BC4EFA">
      <w:pPr>
        <w:pStyle w:val="Heading1"/>
        <w:jc w:val="both"/>
        <w:rPr>
          <w:rFonts w:ascii="Candara" w:eastAsiaTheme="minorEastAsia" w:hAnsi="Candara" w:cs="Arial"/>
          <w:b/>
          <w:color w:val="auto"/>
          <w:sz w:val="24"/>
          <w:szCs w:val="24"/>
          <w:lang w:val="fr-FR"/>
        </w:rPr>
      </w:pPr>
      <w:r w:rsidRPr="00772C5C">
        <w:rPr>
          <w:rFonts w:ascii="Candara" w:eastAsiaTheme="minorEastAsia" w:hAnsi="Candara" w:cs="Arial"/>
          <w:b/>
          <w:color w:val="auto"/>
          <w:sz w:val="24"/>
          <w:szCs w:val="24"/>
          <w:lang w:val="fr-FR"/>
        </w:rPr>
        <w:t>9. Empl</w:t>
      </w:r>
      <w:r w:rsidR="00016E4F" w:rsidRPr="00772C5C">
        <w:rPr>
          <w:rFonts w:ascii="Candara" w:eastAsiaTheme="minorEastAsia" w:hAnsi="Candara" w:cs="Arial"/>
          <w:b/>
          <w:color w:val="auto"/>
          <w:sz w:val="24"/>
          <w:szCs w:val="24"/>
          <w:lang w:val="fr-FR"/>
        </w:rPr>
        <w:t>acement et modalités de travail</w:t>
      </w:r>
    </w:p>
    <w:p w14:paraId="03EE4C3F" w14:textId="77777777" w:rsidR="00BC4EFA" w:rsidRPr="00772C5C" w:rsidRDefault="00BC4EFA" w:rsidP="00BC4EFA">
      <w:pPr>
        <w:pStyle w:val="Heading1"/>
        <w:jc w:val="both"/>
        <w:rPr>
          <w:rFonts w:ascii="Candara" w:eastAsiaTheme="minorEastAsia" w:hAnsi="Candara" w:cs="Arial"/>
          <w:color w:val="auto"/>
          <w:sz w:val="24"/>
          <w:szCs w:val="24"/>
          <w:lang w:val="fr-FR"/>
        </w:rPr>
      </w:pPr>
      <w:r w:rsidRPr="00772C5C">
        <w:rPr>
          <w:rFonts w:ascii="Candara" w:eastAsiaTheme="minorEastAsia" w:hAnsi="Candara" w:cs="Arial"/>
          <w:color w:val="auto"/>
          <w:sz w:val="24"/>
          <w:szCs w:val="24"/>
          <w:lang w:val="fr-FR"/>
        </w:rPr>
        <w:t>Cette mission s'effectuera majoritairement à distance avec quelques déplacements essentiellement au Bénin. Le Consultant pourra travailler dans son propre bureau ou dans celui de la coordination régionale de l'ACED à Cotonou. Le Consultant aura accès aux informations pertinentes nécessaires à l’exécution des tâches définies dans cette mission. Le consultant devra fournir son propre poste de travail (ordinateur portable, Internet, téléphone, scanner/imprimante, etc.) et avoir accès à une connexion Internet fiable.</w:t>
      </w:r>
    </w:p>
    <w:p w14:paraId="67EFCB3A" w14:textId="4197985B" w:rsidR="00BC4EFA" w:rsidRPr="00772C5C" w:rsidRDefault="00BC4EFA" w:rsidP="00BC4EFA">
      <w:pPr>
        <w:pStyle w:val="Heading1"/>
        <w:jc w:val="both"/>
        <w:rPr>
          <w:rFonts w:ascii="Candara" w:eastAsiaTheme="minorEastAsia" w:hAnsi="Candara" w:cs="Arial"/>
          <w:color w:val="auto"/>
          <w:sz w:val="24"/>
          <w:szCs w:val="24"/>
          <w:lang w:val="fr-FR"/>
        </w:rPr>
      </w:pPr>
      <w:r w:rsidRPr="00772C5C">
        <w:rPr>
          <w:rFonts w:ascii="Candara" w:eastAsiaTheme="minorEastAsia" w:hAnsi="Candara" w:cs="Arial"/>
          <w:color w:val="auto"/>
          <w:sz w:val="24"/>
          <w:szCs w:val="24"/>
          <w:lang w:val="fr-FR"/>
        </w:rPr>
        <w:t xml:space="preserve">ACED, en collaboration avec l'ACBF, examinera les projets de rapports pour en vérifier la qualité et fournira des commentaires sur les produits livrables. L’approbation des documents et rapports par ACED comme livrables sera un préalable avant </w:t>
      </w:r>
      <w:r w:rsidR="00855905" w:rsidRPr="00772C5C">
        <w:rPr>
          <w:rFonts w:ascii="Candara" w:eastAsiaTheme="minorEastAsia" w:hAnsi="Candara" w:cs="Arial"/>
          <w:color w:val="auto"/>
          <w:sz w:val="24"/>
          <w:szCs w:val="24"/>
          <w:lang w:val="fr-FR"/>
        </w:rPr>
        <w:t xml:space="preserve">le versement de </w:t>
      </w:r>
      <w:r w:rsidRPr="00772C5C">
        <w:rPr>
          <w:rFonts w:ascii="Candara" w:eastAsiaTheme="minorEastAsia" w:hAnsi="Candara" w:cs="Arial"/>
          <w:color w:val="auto"/>
          <w:sz w:val="24"/>
          <w:szCs w:val="24"/>
          <w:lang w:val="fr-FR"/>
        </w:rPr>
        <w:t>tout paiement au consultant.</w:t>
      </w:r>
    </w:p>
    <w:p w14:paraId="75544EB4" w14:textId="77777777" w:rsidR="00BC4EFA" w:rsidRPr="00772C5C" w:rsidRDefault="00BC4EFA" w:rsidP="00BC4EFA">
      <w:pPr>
        <w:pStyle w:val="Heading1"/>
        <w:jc w:val="both"/>
        <w:rPr>
          <w:rFonts w:ascii="Candara" w:eastAsiaTheme="minorEastAsia" w:hAnsi="Candara" w:cs="Arial"/>
          <w:b/>
          <w:color w:val="auto"/>
          <w:sz w:val="24"/>
          <w:szCs w:val="24"/>
          <w:lang w:val="fr-FR"/>
        </w:rPr>
      </w:pPr>
      <w:r w:rsidRPr="00772C5C">
        <w:rPr>
          <w:rFonts w:ascii="Candara" w:eastAsiaTheme="minorEastAsia" w:hAnsi="Candara" w:cs="Arial"/>
          <w:b/>
          <w:color w:val="auto"/>
          <w:sz w:val="24"/>
          <w:szCs w:val="24"/>
          <w:lang w:val="fr-FR"/>
        </w:rPr>
        <w:t>10. Langue</w:t>
      </w:r>
    </w:p>
    <w:p w14:paraId="31012D53" w14:textId="77777777" w:rsidR="00016E4F" w:rsidRDefault="00BC4EFA" w:rsidP="00BC4EFA">
      <w:pPr>
        <w:pStyle w:val="Heading1"/>
        <w:jc w:val="both"/>
        <w:rPr>
          <w:rFonts w:ascii="Candara" w:eastAsiaTheme="minorEastAsia" w:hAnsi="Candara" w:cs="Arial"/>
          <w:color w:val="auto"/>
          <w:sz w:val="24"/>
          <w:szCs w:val="24"/>
          <w:lang w:val="fr-FR"/>
        </w:rPr>
      </w:pPr>
      <w:r w:rsidRPr="00772C5C">
        <w:rPr>
          <w:rFonts w:ascii="Candara" w:eastAsiaTheme="minorEastAsia" w:hAnsi="Candara" w:cs="Arial"/>
          <w:color w:val="auto"/>
          <w:sz w:val="24"/>
          <w:szCs w:val="24"/>
          <w:lang w:val="fr-FR"/>
        </w:rPr>
        <w:t>Tous les rapports et documents doivent être présentés en français et en anglais.</w:t>
      </w:r>
    </w:p>
    <w:p w14:paraId="5885065D" w14:textId="77777777" w:rsidR="00A81F6E" w:rsidRDefault="00A81F6E" w:rsidP="00A81F6E">
      <w:pPr>
        <w:rPr>
          <w:lang w:val="fr-FR"/>
        </w:rPr>
      </w:pPr>
    </w:p>
    <w:p w14:paraId="212D5D6A" w14:textId="77777777" w:rsidR="00A81F6E" w:rsidRPr="00A81F6E" w:rsidRDefault="00A81F6E" w:rsidP="00A81F6E">
      <w:pPr>
        <w:rPr>
          <w:lang w:val="fr-FR"/>
        </w:rPr>
      </w:pPr>
    </w:p>
    <w:p w14:paraId="31928E66" w14:textId="77777777" w:rsidR="006D3F83" w:rsidRPr="00772C5C" w:rsidRDefault="006D3F83" w:rsidP="006D3F83">
      <w:pPr>
        <w:spacing w:before="240" w:line="360" w:lineRule="auto"/>
        <w:jc w:val="both"/>
        <w:rPr>
          <w:rFonts w:ascii="Candara" w:eastAsiaTheme="majorEastAsia" w:hAnsi="Candara" w:cs="Arial"/>
          <w:b/>
          <w:bCs/>
          <w:sz w:val="24"/>
          <w:szCs w:val="24"/>
          <w:lang w:val="fr-FR"/>
        </w:rPr>
      </w:pPr>
      <w:r w:rsidRPr="00772C5C">
        <w:rPr>
          <w:rFonts w:ascii="Candara" w:eastAsiaTheme="majorEastAsia" w:hAnsi="Candara" w:cs="Arial"/>
          <w:b/>
          <w:bCs/>
          <w:sz w:val="24"/>
          <w:szCs w:val="24"/>
          <w:lang w:val="fr-FR"/>
        </w:rPr>
        <w:lastRenderedPageBreak/>
        <w:t>Évaluation</w:t>
      </w:r>
    </w:p>
    <w:p w14:paraId="3107CA20" w14:textId="01F8D294" w:rsidR="006D3F83" w:rsidRPr="00772C5C" w:rsidRDefault="006D3F83" w:rsidP="006D3F83">
      <w:pPr>
        <w:spacing w:before="240" w:line="360" w:lineRule="auto"/>
        <w:jc w:val="both"/>
        <w:rPr>
          <w:rFonts w:ascii="Candara" w:eastAsiaTheme="majorEastAsia" w:hAnsi="Candara" w:cs="Arial"/>
          <w:bCs/>
          <w:sz w:val="24"/>
          <w:szCs w:val="24"/>
          <w:lang w:val="fr-FR"/>
        </w:rPr>
      </w:pPr>
      <w:r w:rsidRPr="00772C5C">
        <w:rPr>
          <w:rFonts w:ascii="Candara" w:eastAsiaTheme="majorEastAsia" w:hAnsi="Candara" w:cs="Arial"/>
          <w:bCs/>
          <w:sz w:val="24"/>
          <w:szCs w:val="24"/>
          <w:lang w:val="fr-FR"/>
        </w:rPr>
        <w:t>Les propositions seront évaluées sur la base de la sélection des qualifications du consultant. Le comité d'évaluation technique examinera les propositions techniques en fonction de leur conformité aux termes de référence, avec une note technique minimale requise de 70 points. L'évaluation des candidatures sera basée sur les critères présent</w:t>
      </w:r>
      <w:r w:rsidR="006D536E" w:rsidRPr="00772C5C">
        <w:rPr>
          <w:rFonts w:ascii="Candara" w:eastAsiaTheme="majorEastAsia" w:hAnsi="Candara" w:cs="Arial"/>
          <w:bCs/>
          <w:sz w:val="24"/>
          <w:szCs w:val="24"/>
          <w:lang w:val="fr-FR"/>
        </w:rPr>
        <w:t xml:space="preserve">és dans le tableau </w:t>
      </w:r>
      <w:r w:rsidR="001D469B" w:rsidRPr="00772C5C">
        <w:rPr>
          <w:rFonts w:ascii="Candara" w:eastAsiaTheme="majorEastAsia" w:hAnsi="Candara" w:cs="Arial"/>
          <w:bCs/>
          <w:sz w:val="24"/>
          <w:szCs w:val="24"/>
          <w:lang w:val="fr-FR"/>
        </w:rPr>
        <w:t>2, ci-dessous.</w:t>
      </w:r>
    </w:p>
    <w:p w14:paraId="3AE87E56" w14:textId="44E08AA0" w:rsidR="000038E7" w:rsidRPr="00772C5C" w:rsidRDefault="004A0FA0" w:rsidP="006D3F83">
      <w:pPr>
        <w:spacing w:before="240" w:line="360" w:lineRule="auto"/>
        <w:jc w:val="both"/>
        <w:rPr>
          <w:rFonts w:ascii="Candara" w:hAnsi="Candara" w:cs="Arial"/>
          <w:sz w:val="24"/>
          <w:szCs w:val="24"/>
          <w:lang w:val="fr-FR" w:eastAsia="zh-CN"/>
        </w:rPr>
      </w:pPr>
      <w:r w:rsidRPr="00772C5C">
        <w:rPr>
          <w:rFonts w:ascii="Candara" w:hAnsi="Candara" w:cs="Arial"/>
          <w:b/>
          <w:bCs/>
          <w:sz w:val="24"/>
          <w:szCs w:val="24"/>
          <w:lang w:val="fr-FR" w:eastAsia="zh-CN"/>
        </w:rPr>
        <w:t>Table 2</w:t>
      </w:r>
      <w:r w:rsidR="001D469B" w:rsidRPr="00772C5C">
        <w:rPr>
          <w:rFonts w:ascii="Candara" w:hAnsi="Candara" w:cs="Arial"/>
          <w:b/>
          <w:bCs/>
          <w:sz w:val="24"/>
          <w:szCs w:val="24"/>
          <w:lang w:val="fr-FR" w:eastAsia="zh-CN"/>
        </w:rPr>
        <w:t xml:space="preserve"> </w:t>
      </w:r>
      <w:r w:rsidRPr="00772C5C">
        <w:rPr>
          <w:rFonts w:ascii="Candara" w:hAnsi="Candara" w:cs="Arial"/>
          <w:b/>
          <w:bCs/>
          <w:sz w:val="24"/>
          <w:szCs w:val="24"/>
          <w:lang w:val="fr-FR" w:eastAsia="zh-CN"/>
        </w:rPr>
        <w:t xml:space="preserve">: </w:t>
      </w:r>
      <w:r w:rsidR="006D3F83" w:rsidRPr="00772C5C">
        <w:rPr>
          <w:rFonts w:ascii="Candara" w:hAnsi="Candara" w:cs="Arial"/>
          <w:b/>
          <w:bCs/>
          <w:sz w:val="24"/>
          <w:szCs w:val="24"/>
          <w:lang w:val="fr-FR" w:eastAsia="zh-CN"/>
        </w:rPr>
        <w:t xml:space="preserve">Critères d’évaluation </w:t>
      </w:r>
    </w:p>
    <w:tbl>
      <w:tblPr>
        <w:tblW w:w="9080" w:type="dxa"/>
        <w:tblLook w:val="04A0" w:firstRow="1" w:lastRow="0" w:firstColumn="1" w:lastColumn="0" w:noHBand="0" w:noVBand="1"/>
      </w:tblPr>
      <w:tblGrid>
        <w:gridCol w:w="557"/>
        <w:gridCol w:w="7088"/>
        <w:gridCol w:w="1435"/>
      </w:tblGrid>
      <w:tr w:rsidR="00772C5C" w:rsidRPr="00772C5C" w14:paraId="10E74A09" w14:textId="77777777">
        <w:trPr>
          <w:trHeight w:val="346"/>
        </w:trPr>
        <w:tc>
          <w:tcPr>
            <w:tcW w:w="557" w:type="dxa"/>
            <w:tcBorders>
              <w:top w:val="single" w:sz="8" w:space="0" w:color="auto"/>
              <w:left w:val="single" w:sz="8" w:space="0" w:color="auto"/>
              <w:bottom w:val="single" w:sz="8" w:space="0" w:color="auto"/>
              <w:right w:val="single" w:sz="8" w:space="0" w:color="auto"/>
            </w:tcBorders>
          </w:tcPr>
          <w:p w14:paraId="577B9AAD" w14:textId="77777777" w:rsidR="000038E7" w:rsidRPr="00772C5C" w:rsidRDefault="004A0FA0">
            <w:pPr>
              <w:pStyle w:val="NormalWeb"/>
              <w:spacing w:before="0" w:beforeAutospacing="0" w:after="0" w:afterAutospacing="0" w:line="276" w:lineRule="auto"/>
              <w:jc w:val="both"/>
              <w:rPr>
                <w:rFonts w:ascii="Candara" w:hAnsi="Candara" w:cs="Arial"/>
                <w:sz w:val="22"/>
                <w:szCs w:val="22"/>
                <w:lang w:val="fr-FR"/>
              </w:rPr>
            </w:pPr>
            <w:r w:rsidRPr="00772C5C">
              <w:rPr>
                <w:rFonts w:ascii="Candara" w:hAnsi="Candara" w:cs="Arial"/>
                <w:b/>
                <w:bCs/>
                <w:sz w:val="22"/>
                <w:szCs w:val="22"/>
                <w:lang w:val="fr-FR"/>
              </w:rPr>
              <w:t>N°</w:t>
            </w:r>
          </w:p>
        </w:tc>
        <w:tc>
          <w:tcPr>
            <w:tcW w:w="7088" w:type="dxa"/>
            <w:tcBorders>
              <w:top w:val="single" w:sz="8" w:space="0" w:color="auto"/>
              <w:left w:val="nil"/>
              <w:bottom w:val="single" w:sz="8" w:space="0" w:color="auto"/>
              <w:right w:val="single" w:sz="8" w:space="0" w:color="auto"/>
            </w:tcBorders>
          </w:tcPr>
          <w:p w14:paraId="1FDF52F2" w14:textId="6F72FE20" w:rsidR="000038E7" w:rsidRPr="00772C5C" w:rsidRDefault="00F6104B" w:rsidP="00F6104B">
            <w:pPr>
              <w:pStyle w:val="NormalWeb"/>
              <w:spacing w:before="0" w:beforeAutospacing="0" w:after="0" w:afterAutospacing="0" w:line="276" w:lineRule="auto"/>
              <w:jc w:val="both"/>
              <w:rPr>
                <w:rFonts w:ascii="Candara" w:hAnsi="Candara" w:cs="Arial"/>
                <w:sz w:val="22"/>
                <w:szCs w:val="22"/>
                <w:lang w:val="fr-FR"/>
              </w:rPr>
            </w:pPr>
            <w:r w:rsidRPr="00772C5C">
              <w:rPr>
                <w:rFonts w:ascii="Candara" w:hAnsi="Candara" w:cs="Arial"/>
                <w:b/>
                <w:bCs/>
                <w:sz w:val="22"/>
                <w:szCs w:val="22"/>
                <w:lang w:val="fr-FR"/>
              </w:rPr>
              <w:t>Critères</w:t>
            </w:r>
          </w:p>
        </w:tc>
        <w:tc>
          <w:tcPr>
            <w:tcW w:w="1435" w:type="dxa"/>
            <w:tcBorders>
              <w:top w:val="single" w:sz="8" w:space="0" w:color="auto"/>
              <w:left w:val="nil"/>
              <w:bottom w:val="single" w:sz="8" w:space="0" w:color="auto"/>
              <w:right w:val="single" w:sz="8" w:space="0" w:color="auto"/>
            </w:tcBorders>
          </w:tcPr>
          <w:p w14:paraId="68A2A2EE" w14:textId="6C4139BA" w:rsidR="000038E7" w:rsidRPr="00772C5C" w:rsidRDefault="001D469B" w:rsidP="001D469B">
            <w:pPr>
              <w:pStyle w:val="NormalWeb"/>
              <w:spacing w:before="0" w:beforeAutospacing="0" w:after="0" w:afterAutospacing="0" w:line="276" w:lineRule="auto"/>
              <w:jc w:val="center"/>
              <w:rPr>
                <w:rFonts w:ascii="Candara" w:hAnsi="Candara" w:cs="Arial"/>
                <w:sz w:val="22"/>
                <w:szCs w:val="22"/>
                <w:lang w:val="fr-FR"/>
              </w:rPr>
            </w:pPr>
            <w:r w:rsidRPr="00772C5C">
              <w:rPr>
                <w:rFonts w:ascii="Candara" w:hAnsi="Candara" w:cs="Arial"/>
                <w:b/>
                <w:bCs/>
                <w:sz w:val="22"/>
                <w:szCs w:val="22"/>
                <w:lang w:val="fr-FR"/>
              </w:rPr>
              <w:t xml:space="preserve">Point </w:t>
            </w:r>
            <w:r w:rsidR="004A0FA0" w:rsidRPr="00772C5C">
              <w:rPr>
                <w:rFonts w:ascii="Candara" w:hAnsi="Candara" w:cs="Arial"/>
                <w:b/>
                <w:bCs/>
                <w:sz w:val="22"/>
                <w:szCs w:val="22"/>
                <w:lang w:val="fr-FR"/>
              </w:rPr>
              <w:t xml:space="preserve">Maximum </w:t>
            </w:r>
          </w:p>
        </w:tc>
      </w:tr>
      <w:tr w:rsidR="00772C5C" w:rsidRPr="00772C5C" w14:paraId="5CDBDC98" w14:textId="77777777">
        <w:trPr>
          <w:trHeight w:val="889"/>
        </w:trPr>
        <w:tc>
          <w:tcPr>
            <w:tcW w:w="557" w:type="dxa"/>
            <w:tcBorders>
              <w:top w:val="nil"/>
              <w:left w:val="single" w:sz="8" w:space="0" w:color="auto"/>
              <w:bottom w:val="single" w:sz="8" w:space="0" w:color="auto"/>
              <w:right w:val="single" w:sz="8" w:space="0" w:color="auto"/>
            </w:tcBorders>
          </w:tcPr>
          <w:p w14:paraId="5B4507BE" w14:textId="77777777" w:rsidR="000038E7" w:rsidRPr="00772C5C" w:rsidRDefault="004A0FA0">
            <w:pPr>
              <w:pStyle w:val="NormalWeb"/>
              <w:spacing w:before="0" w:beforeAutospacing="0" w:after="0" w:afterAutospacing="0" w:line="276" w:lineRule="auto"/>
              <w:jc w:val="both"/>
              <w:rPr>
                <w:rFonts w:ascii="Candara" w:hAnsi="Candara" w:cs="Arial"/>
                <w:sz w:val="22"/>
                <w:szCs w:val="22"/>
                <w:lang w:val="fr-FR"/>
              </w:rPr>
            </w:pPr>
            <w:r w:rsidRPr="00772C5C">
              <w:rPr>
                <w:rFonts w:ascii="Candara" w:hAnsi="Candara" w:cs="Arial"/>
                <w:sz w:val="22"/>
                <w:szCs w:val="22"/>
                <w:lang w:val="fr-FR"/>
              </w:rPr>
              <w:t>01</w:t>
            </w:r>
          </w:p>
        </w:tc>
        <w:tc>
          <w:tcPr>
            <w:tcW w:w="7088" w:type="dxa"/>
            <w:tcBorders>
              <w:top w:val="nil"/>
              <w:left w:val="nil"/>
              <w:bottom w:val="single" w:sz="8" w:space="0" w:color="auto"/>
              <w:right w:val="single" w:sz="8" w:space="0" w:color="auto"/>
            </w:tcBorders>
          </w:tcPr>
          <w:p w14:paraId="7F409AAA" w14:textId="5CD433D1" w:rsidR="000038E7" w:rsidRPr="00772C5C" w:rsidRDefault="001D469B" w:rsidP="009B6052">
            <w:pPr>
              <w:pStyle w:val="NormalWeb"/>
              <w:spacing w:before="0" w:beforeAutospacing="0" w:after="0" w:afterAutospacing="0" w:line="276" w:lineRule="auto"/>
              <w:jc w:val="both"/>
              <w:rPr>
                <w:rFonts w:ascii="Candara" w:hAnsi="Candara" w:cs="Arial"/>
                <w:sz w:val="22"/>
                <w:szCs w:val="22"/>
                <w:lang w:val="fr-FR"/>
              </w:rPr>
            </w:pPr>
            <w:r w:rsidRPr="00772C5C">
              <w:rPr>
                <w:rFonts w:ascii="Candara" w:hAnsi="Candara" w:cs="Arial"/>
                <w:sz w:val="22"/>
                <w:szCs w:val="22"/>
                <w:lang w:val="fr-FR"/>
              </w:rPr>
              <w:t>Déten</w:t>
            </w:r>
            <w:r w:rsidR="009B6052">
              <w:rPr>
                <w:rFonts w:ascii="Candara" w:hAnsi="Candara" w:cs="Arial"/>
                <w:sz w:val="22"/>
                <w:szCs w:val="22"/>
                <w:lang w:val="fr-FR"/>
              </w:rPr>
              <w:t>tion d’</w:t>
            </w:r>
            <w:r w:rsidRPr="00772C5C">
              <w:rPr>
                <w:rFonts w:ascii="Candara" w:hAnsi="Candara" w:cs="Arial"/>
                <w:sz w:val="22"/>
                <w:szCs w:val="22"/>
                <w:lang w:val="fr-FR"/>
              </w:rPr>
              <w:t xml:space="preserve">un diplôme </w:t>
            </w:r>
            <w:r w:rsidR="00F871C0" w:rsidRPr="00772C5C">
              <w:rPr>
                <w:rFonts w:ascii="Candara" w:hAnsi="Candara" w:cs="Arial"/>
                <w:sz w:val="22"/>
                <w:szCs w:val="22"/>
                <w:lang w:val="fr-FR"/>
              </w:rPr>
              <w:t>de maîtrise(Mater)</w:t>
            </w:r>
            <w:r w:rsidR="00F6104B" w:rsidRPr="00772C5C">
              <w:rPr>
                <w:rFonts w:ascii="Candara" w:hAnsi="Candara" w:cs="Arial"/>
                <w:sz w:val="22"/>
                <w:szCs w:val="22"/>
                <w:lang w:val="fr-FR"/>
              </w:rPr>
              <w:t xml:space="preserve"> en gestion de programmes, de préférence dans le secteur du développement, ou en administration des affaires, en administration publique ou dans un domaine étroitement lié.</w:t>
            </w:r>
          </w:p>
        </w:tc>
        <w:tc>
          <w:tcPr>
            <w:tcW w:w="1435" w:type="dxa"/>
            <w:tcBorders>
              <w:top w:val="nil"/>
              <w:left w:val="nil"/>
              <w:bottom w:val="single" w:sz="8" w:space="0" w:color="auto"/>
              <w:right w:val="single" w:sz="8" w:space="0" w:color="auto"/>
            </w:tcBorders>
          </w:tcPr>
          <w:p w14:paraId="33CFEC6B" w14:textId="77777777" w:rsidR="000038E7" w:rsidRPr="00772C5C" w:rsidRDefault="004A0FA0" w:rsidP="00C10A6C">
            <w:pPr>
              <w:pStyle w:val="NormalWeb"/>
              <w:spacing w:before="0" w:beforeAutospacing="0" w:after="0" w:afterAutospacing="0" w:line="276" w:lineRule="auto"/>
              <w:jc w:val="center"/>
              <w:rPr>
                <w:rFonts w:ascii="Candara" w:hAnsi="Candara" w:cs="Arial"/>
                <w:sz w:val="22"/>
                <w:szCs w:val="22"/>
                <w:lang w:val="fr-FR"/>
              </w:rPr>
            </w:pPr>
            <w:r w:rsidRPr="00772C5C">
              <w:rPr>
                <w:rFonts w:ascii="Candara" w:hAnsi="Candara" w:cs="Arial"/>
                <w:sz w:val="22"/>
                <w:szCs w:val="22"/>
                <w:lang w:val="fr-FR"/>
              </w:rPr>
              <w:t>15</w:t>
            </w:r>
          </w:p>
        </w:tc>
      </w:tr>
      <w:tr w:rsidR="00772C5C" w:rsidRPr="00772C5C" w14:paraId="223441D3" w14:textId="77777777">
        <w:trPr>
          <w:trHeight w:val="933"/>
        </w:trPr>
        <w:tc>
          <w:tcPr>
            <w:tcW w:w="557" w:type="dxa"/>
            <w:tcBorders>
              <w:top w:val="nil"/>
              <w:left w:val="single" w:sz="8" w:space="0" w:color="auto"/>
              <w:bottom w:val="single" w:sz="8" w:space="0" w:color="auto"/>
              <w:right w:val="single" w:sz="8" w:space="0" w:color="auto"/>
            </w:tcBorders>
          </w:tcPr>
          <w:p w14:paraId="385FFFD4" w14:textId="77777777" w:rsidR="000038E7" w:rsidRPr="00772C5C" w:rsidRDefault="004A0FA0">
            <w:pPr>
              <w:pStyle w:val="NormalWeb"/>
              <w:spacing w:before="0" w:beforeAutospacing="0" w:after="0" w:afterAutospacing="0" w:line="276" w:lineRule="auto"/>
              <w:jc w:val="both"/>
              <w:rPr>
                <w:rFonts w:ascii="Candara" w:hAnsi="Candara" w:cs="Arial"/>
                <w:sz w:val="22"/>
                <w:szCs w:val="22"/>
                <w:lang w:val="fr-FR"/>
              </w:rPr>
            </w:pPr>
            <w:r w:rsidRPr="00772C5C">
              <w:rPr>
                <w:rFonts w:ascii="Candara" w:hAnsi="Candara" w:cs="Arial"/>
                <w:sz w:val="22"/>
                <w:szCs w:val="22"/>
                <w:lang w:val="fr-FR"/>
              </w:rPr>
              <w:t>02</w:t>
            </w:r>
          </w:p>
        </w:tc>
        <w:tc>
          <w:tcPr>
            <w:tcW w:w="7088" w:type="dxa"/>
            <w:tcBorders>
              <w:top w:val="nil"/>
              <w:left w:val="nil"/>
              <w:bottom w:val="single" w:sz="8" w:space="0" w:color="auto"/>
              <w:right w:val="single" w:sz="8" w:space="0" w:color="auto"/>
            </w:tcBorders>
          </w:tcPr>
          <w:p w14:paraId="545EC0FE" w14:textId="3B58EEFF" w:rsidR="000038E7" w:rsidRPr="00772C5C" w:rsidRDefault="00F6104B">
            <w:pPr>
              <w:pStyle w:val="NormalWeb"/>
              <w:spacing w:before="0" w:beforeAutospacing="0" w:after="0" w:afterAutospacing="0" w:line="276" w:lineRule="auto"/>
              <w:jc w:val="both"/>
              <w:rPr>
                <w:rFonts w:ascii="Candara" w:hAnsi="Candara" w:cs="Arial"/>
                <w:sz w:val="22"/>
                <w:szCs w:val="22"/>
                <w:lang w:val="fr-FR"/>
              </w:rPr>
            </w:pPr>
            <w:r w:rsidRPr="00772C5C">
              <w:rPr>
                <w:rFonts w:ascii="Candara" w:hAnsi="Candara" w:cs="Arial"/>
                <w:sz w:val="22"/>
                <w:szCs w:val="22"/>
                <w:lang w:val="fr-FR"/>
              </w:rPr>
              <w:t>Expérience avérée de 10 ans dans l'élaboration et la mise en œuvre de manuels, de lignes directrices et d'outils de gestion de programmes, de préférence pour des organisations à but non lucratif ou des instituts de recherche.</w:t>
            </w:r>
          </w:p>
        </w:tc>
        <w:tc>
          <w:tcPr>
            <w:tcW w:w="1435" w:type="dxa"/>
            <w:tcBorders>
              <w:top w:val="nil"/>
              <w:left w:val="nil"/>
              <w:bottom w:val="single" w:sz="8" w:space="0" w:color="auto"/>
              <w:right w:val="single" w:sz="8" w:space="0" w:color="auto"/>
            </w:tcBorders>
          </w:tcPr>
          <w:p w14:paraId="219897CE" w14:textId="77777777" w:rsidR="000038E7" w:rsidRPr="00772C5C" w:rsidRDefault="004A0FA0" w:rsidP="00C10A6C">
            <w:pPr>
              <w:pStyle w:val="NormalWeb"/>
              <w:spacing w:before="0" w:beforeAutospacing="0" w:after="0" w:afterAutospacing="0" w:line="276" w:lineRule="auto"/>
              <w:jc w:val="center"/>
              <w:rPr>
                <w:rFonts w:ascii="Candara" w:hAnsi="Candara" w:cs="Arial"/>
                <w:sz w:val="22"/>
                <w:szCs w:val="22"/>
                <w:lang w:val="fr-FR"/>
              </w:rPr>
            </w:pPr>
            <w:r w:rsidRPr="00772C5C">
              <w:rPr>
                <w:rFonts w:ascii="Candara" w:hAnsi="Candara" w:cs="Arial"/>
                <w:sz w:val="22"/>
                <w:szCs w:val="22"/>
                <w:lang w:val="fr-FR"/>
              </w:rPr>
              <w:t>30</w:t>
            </w:r>
          </w:p>
        </w:tc>
      </w:tr>
      <w:tr w:rsidR="00772C5C" w:rsidRPr="00772C5C" w14:paraId="109780F7" w14:textId="77777777">
        <w:trPr>
          <w:trHeight w:val="765"/>
        </w:trPr>
        <w:tc>
          <w:tcPr>
            <w:tcW w:w="557" w:type="dxa"/>
            <w:tcBorders>
              <w:top w:val="nil"/>
              <w:left w:val="single" w:sz="8" w:space="0" w:color="auto"/>
              <w:bottom w:val="single" w:sz="8" w:space="0" w:color="auto"/>
              <w:right w:val="single" w:sz="8" w:space="0" w:color="auto"/>
            </w:tcBorders>
          </w:tcPr>
          <w:p w14:paraId="2953FD37" w14:textId="77777777" w:rsidR="000038E7" w:rsidRPr="00772C5C" w:rsidRDefault="004A0FA0">
            <w:pPr>
              <w:pStyle w:val="NormalWeb"/>
              <w:spacing w:before="0" w:beforeAutospacing="0" w:after="0" w:afterAutospacing="0" w:line="276" w:lineRule="auto"/>
              <w:jc w:val="both"/>
              <w:rPr>
                <w:rFonts w:ascii="Candara" w:hAnsi="Candara" w:cs="Arial"/>
                <w:sz w:val="22"/>
                <w:szCs w:val="22"/>
                <w:lang w:val="fr-FR"/>
              </w:rPr>
            </w:pPr>
            <w:r w:rsidRPr="00772C5C">
              <w:rPr>
                <w:rFonts w:ascii="Candara" w:hAnsi="Candara" w:cs="Arial"/>
                <w:sz w:val="22"/>
                <w:szCs w:val="22"/>
                <w:lang w:val="fr-FR"/>
              </w:rPr>
              <w:t>03</w:t>
            </w:r>
          </w:p>
        </w:tc>
        <w:tc>
          <w:tcPr>
            <w:tcW w:w="7088" w:type="dxa"/>
            <w:tcBorders>
              <w:top w:val="nil"/>
              <w:left w:val="nil"/>
              <w:bottom w:val="single" w:sz="8" w:space="0" w:color="auto"/>
              <w:right w:val="single" w:sz="8" w:space="0" w:color="auto"/>
            </w:tcBorders>
          </w:tcPr>
          <w:p w14:paraId="31B5BBA8" w14:textId="25F3B37E" w:rsidR="000038E7" w:rsidRPr="00772C5C" w:rsidRDefault="00F6104B">
            <w:pPr>
              <w:pStyle w:val="NormalWeb"/>
              <w:spacing w:before="0" w:beforeAutospacing="0" w:after="0" w:afterAutospacing="0" w:line="276" w:lineRule="auto"/>
              <w:jc w:val="both"/>
              <w:rPr>
                <w:rFonts w:ascii="Candara" w:hAnsi="Candara" w:cs="Arial"/>
                <w:sz w:val="22"/>
                <w:szCs w:val="22"/>
                <w:lang w:val="fr-FR"/>
              </w:rPr>
            </w:pPr>
            <w:r w:rsidRPr="00772C5C">
              <w:rPr>
                <w:rFonts w:ascii="Candara" w:hAnsi="Candara" w:cs="Arial"/>
                <w:sz w:val="22"/>
                <w:szCs w:val="22"/>
                <w:lang w:val="fr-FR"/>
              </w:rPr>
              <w:t>Expérience avérée de 5 ans dans les méthodologies, cadres, logiciels et meilleures pratiques de gestion de projet pour les institutions de développement/recherche.</w:t>
            </w:r>
          </w:p>
        </w:tc>
        <w:tc>
          <w:tcPr>
            <w:tcW w:w="1435" w:type="dxa"/>
            <w:tcBorders>
              <w:top w:val="nil"/>
              <w:left w:val="nil"/>
              <w:bottom w:val="single" w:sz="8" w:space="0" w:color="auto"/>
              <w:right w:val="single" w:sz="8" w:space="0" w:color="auto"/>
            </w:tcBorders>
          </w:tcPr>
          <w:p w14:paraId="5007C906" w14:textId="77777777" w:rsidR="000038E7" w:rsidRPr="00772C5C" w:rsidRDefault="004A0FA0" w:rsidP="00C10A6C">
            <w:pPr>
              <w:pStyle w:val="NormalWeb"/>
              <w:spacing w:before="0" w:beforeAutospacing="0" w:after="0" w:afterAutospacing="0" w:line="276" w:lineRule="auto"/>
              <w:jc w:val="center"/>
              <w:rPr>
                <w:rFonts w:ascii="Candara" w:hAnsi="Candara" w:cs="Arial"/>
                <w:sz w:val="22"/>
                <w:szCs w:val="22"/>
                <w:lang w:val="fr-FR"/>
              </w:rPr>
            </w:pPr>
            <w:r w:rsidRPr="00772C5C">
              <w:rPr>
                <w:rFonts w:ascii="Candara" w:hAnsi="Candara" w:cs="Arial"/>
                <w:sz w:val="22"/>
                <w:szCs w:val="22"/>
                <w:lang w:val="fr-FR"/>
              </w:rPr>
              <w:t>20</w:t>
            </w:r>
          </w:p>
        </w:tc>
      </w:tr>
      <w:tr w:rsidR="00772C5C" w:rsidRPr="00772C5C" w14:paraId="0BD58BE4" w14:textId="77777777">
        <w:trPr>
          <w:trHeight w:val="384"/>
        </w:trPr>
        <w:tc>
          <w:tcPr>
            <w:tcW w:w="557" w:type="dxa"/>
            <w:tcBorders>
              <w:top w:val="nil"/>
              <w:left w:val="single" w:sz="8" w:space="0" w:color="auto"/>
              <w:bottom w:val="single" w:sz="8" w:space="0" w:color="auto"/>
              <w:right w:val="single" w:sz="8" w:space="0" w:color="auto"/>
            </w:tcBorders>
          </w:tcPr>
          <w:p w14:paraId="5464B667" w14:textId="77777777" w:rsidR="000038E7" w:rsidRPr="00772C5C" w:rsidRDefault="004A0FA0">
            <w:pPr>
              <w:pStyle w:val="NormalWeb"/>
              <w:spacing w:before="0" w:beforeAutospacing="0" w:after="0" w:afterAutospacing="0" w:line="276" w:lineRule="auto"/>
              <w:jc w:val="both"/>
              <w:rPr>
                <w:rFonts w:ascii="Candara" w:hAnsi="Candara" w:cs="Arial"/>
                <w:sz w:val="22"/>
                <w:szCs w:val="22"/>
                <w:lang w:val="fr-FR"/>
              </w:rPr>
            </w:pPr>
            <w:r w:rsidRPr="00772C5C">
              <w:rPr>
                <w:rFonts w:ascii="Candara" w:hAnsi="Candara" w:cs="Arial"/>
                <w:sz w:val="22"/>
                <w:szCs w:val="22"/>
                <w:lang w:val="fr-FR"/>
              </w:rPr>
              <w:t>04</w:t>
            </w:r>
          </w:p>
        </w:tc>
        <w:tc>
          <w:tcPr>
            <w:tcW w:w="7088" w:type="dxa"/>
            <w:tcBorders>
              <w:top w:val="nil"/>
              <w:left w:val="nil"/>
              <w:bottom w:val="single" w:sz="8" w:space="0" w:color="auto"/>
              <w:right w:val="single" w:sz="8" w:space="0" w:color="auto"/>
            </w:tcBorders>
          </w:tcPr>
          <w:p w14:paraId="23DFCEFC" w14:textId="587CF6E7" w:rsidR="000038E7" w:rsidRPr="00772C5C" w:rsidRDefault="00F6104B">
            <w:pPr>
              <w:pStyle w:val="NormalWeb"/>
              <w:spacing w:before="0" w:beforeAutospacing="0" w:after="0" w:afterAutospacing="0" w:line="276" w:lineRule="auto"/>
              <w:jc w:val="both"/>
              <w:rPr>
                <w:rFonts w:ascii="Candara" w:hAnsi="Candara" w:cs="Arial"/>
                <w:sz w:val="22"/>
                <w:szCs w:val="22"/>
                <w:lang w:val="fr-FR"/>
              </w:rPr>
            </w:pPr>
            <w:r w:rsidRPr="00772C5C">
              <w:rPr>
                <w:rFonts w:ascii="Candara" w:hAnsi="Candara" w:cs="Arial"/>
                <w:sz w:val="22"/>
                <w:szCs w:val="22"/>
                <w:lang w:val="fr-FR"/>
              </w:rPr>
              <w:t>Avoir prouvé qu'au moins 2 échantillons de manuel de gestion de programme ont été élaborés</w:t>
            </w:r>
          </w:p>
        </w:tc>
        <w:tc>
          <w:tcPr>
            <w:tcW w:w="1435" w:type="dxa"/>
            <w:tcBorders>
              <w:top w:val="nil"/>
              <w:left w:val="nil"/>
              <w:bottom w:val="single" w:sz="8" w:space="0" w:color="auto"/>
              <w:right w:val="single" w:sz="8" w:space="0" w:color="auto"/>
            </w:tcBorders>
          </w:tcPr>
          <w:p w14:paraId="5D369756" w14:textId="77777777" w:rsidR="000038E7" w:rsidRPr="00772C5C" w:rsidRDefault="004A0FA0" w:rsidP="00C10A6C">
            <w:pPr>
              <w:pStyle w:val="NormalWeb"/>
              <w:spacing w:before="0" w:beforeAutospacing="0" w:after="0" w:afterAutospacing="0" w:line="276" w:lineRule="auto"/>
              <w:jc w:val="center"/>
              <w:rPr>
                <w:rFonts w:ascii="Candara" w:hAnsi="Candara" w:cs="Arial"/>
                <w:sz w:val="22"/>
                <w:szCs w:val="22"/>
                <w:lang w:val="fr-FR"/>
              </w:rPr>
            </w:pPr>
            <w:r w:rsidRPr="00772C5C">
              <w:rPr>
                <w:rFonts w:ascii="Candara" w:hAnsi="Candara" w:cs="Arial"/>
                <w:sz w:val="22"/>
                <w:szCs w:val="22"/>
                <w:lang w:val="fr-FR"/>
              </w:rPr>
              <w:t>10</w:t>
            </w:r>
          </w:p>
        </w:tc>
      </w:tr>
      <w:tr w:rsidR="00772C5C" w:rsidRPr="00772C5C" w14:paraId="26507EC4" w14:textId="77777777">
        <w:trPr>
          <w:trHeight w:val="480"/>
        </w:trPr>
        <w:tc>
          <w:tcPr>
            <w:tcW w:w="557" w:type="dxa"/>
            <w:tcBorders>
              <w:top w:val="nil"/>
              <w:left w:val="single" w:sz="8" w:space="0" w:color="auto"/>
              <w:bottom w:val="single" w:sz="8" w:space="0" w:color="auto"/>
              <w:right w:val="single" w:sz="8" w:space="0" w:color="auto"/>
            </w:tcBorders>
          </w:tcPr>
          <w:p w14:paraId="1569879C" w14:textId="77777777" w:rsidR="000038E7" w:rsidRPr="00772C5C" w:rsidRDefault="004A0FA0">
            <w:pPr>
              <w:pStyle w:val="NormalWeb"/>
              <w:spacing w:before="0" w:beforeAutospacing="0" w:after="0" w:afterAutospacing="0" w:line="276" w:lineRule="auto"/>
              <w:jc w:val="both"/>
              <w:rPr>
                <w:rFonts w:ascii="Candara" w:hAnsi="Candara" w:cs="Arial"/>
                <w:sz w:val="22"/>
                <w:szCs w:val="22"/>
                <w:lang w:val="fr-FR"/>
              </w:rPr>
            </w:pPr>
            <w:r w:rsidRPr="00772C5C">
              <w:rPr>
                <w:rFonts w:ascii="Candara" w:hAnsi="Candara" w:cs="Arial"/>
                <w:sz w:val="22"/>
                <w:szCs w:val="22"/>
                <w:lang w:val="fr-FR"/>
              </w:rPr>
              <w:t>05</w:t>
            </w:r>
          </w:p>
        </w:tc>
        <w:tc>
          <w:tcPr>
            <w:tcW w:w="7088" w:type="dxa"/>
            <w:tcBorders>
              <w:top w:val="nil"/>
              <w:left w:val="nil"/>
              <w:bottom w:val="single" w:sz="8" w:space="0" w:color="auto"/>
              <w:right w:val="single" w:sz="8" w:space="0" w:color="auto"/>
            </w:tcBorders>
          </w:tcPr>
          <w:p w14:paraId="6EB6B907" w14:textId="46EB32DF" w:rsidR="000038E7" w:rsidRPr="00772C5C" w:rsidRDefault="00F6104B">
            <w:pPr>
              <w:pStyle w:val="NormalWeb"/>
              <w:spacing w:before="0" w:beforeAutospacing="0" w:after="0" w:afterAutospacing="0" w:line="276" w:lineRule="auto"/>
              <w:jc w:val="both"/>
              <w:rPr>
                <w:rFonts w:ascii="Candara" w:hAnsi="Candara" w:cs="Arial"/>
                <w:sz w:val="22"/>
                <w:szCs w:val="22"/>
                <w:lang w:val="fr-FR"/>
              </w:rPr>
            </w:pPr>
            <w:r w:rsidRPr="00772C5C">
              <w:rPr>
                <w:rFonts w:ascii="Candara" w:hAnsi="Candara" w:cs="Arial"/>
                <w:sz w:val="22"/>
                <w:szCs w:val="22"/>
                <w:lang w:val="fr-FR"/>
              </w:rPr>
              <w:t>Expérience avérée dans la facilitation de la formation sur la gestion de programmes au sein d’institut</w:t>
            </w:r>
            <w:r w:rsidR="002D54E1" w:rsidRPr="00772C5C">
              <w:rPr>
                <w:rFonts w:ascii="Candara" w:hAnsi="Candara" w:cs="Arial"/>
                <w:sz w:val="22"/>
                <w:szCs w:val="22"/>
                <w:lang w:val="fr-FR"/>
              </w:rPr>
              <w:t>ions de développement/recherche</w:t>
            </w:r>
          </w:p>
        </w:tc>
        <w:tc>
          <w:tcPr>
            <w:tcW w:w="1435" w:type="dxa"/>
            <w:tcBorders>
              <w:top w:val="nil"/>
              <w:left w:val="nil"/>
              <w:bottom w:val="single" w:sz="8" w:space="0" w:color="auto"/>
              <w:right w:val="single" w:sz="8" w:space="0" w:color="auto"/>
            </w:tcBorders>
          </w:tcPr>
          <w:p w14:paraId="446DE71A" w14:textId="77777777" w:rsidR="000038E7" w:rsidRPr="00772C5C" w:rsidRDefault="004A0FA0" w:rsidP="00C10A6C">
            <w:pPr>
              <w:pStyle w:val="NormalWeb"/>
              <w:spacing w:before="0" w:beforeAutospacing="0" w:after="0" w:afterAutospacing="0" w:line="276" w:lineRule="auto"/>
              <w:jc w:val="center"/>
              <w:rPr>
                <w:rFonts w:ascii="Candara" w:hAnsi="Candara" w:cs="Arial"/>
                <w:sz w:val="22"/>
                <w:szCs w:val="22"/>
                <w:lang w:val="fr-FR"/>
              </w:rPr>
            </w:pPr>
            <w:r w:rsidRPr="00772C5C">
              <w:rPr>
                <w:rFonts w:ascii="Candara" w:hAnsi="Candara" w:cs="Arial"/>
                <w:sz w:val="22"/>
                <w:szCs w:val="22"/>
                <w:lang w:val="fr-FR"/>
              </w:rPr>
              <w:t>10</w:t>
            </w:r>
          </w:p>
        </w:tc>
      </w:tr>
      <w:tr w:rsidR="00772C5C" w:rsidRPr="00772C5C" w14:paraId="03008D71" w14:textId="77777777">
        <w:trPr>
          <w:trHeight w:val="330"/>
        </w:trPr>
        <w:tc>
          <w:tcPr>
            <w:tcW w:w="557" w:type="dxa"/>
            <w:tcBorders>
              <w:top w:val="nil"/>
              <w:left w:val="single" w:sz="8" w:space="0" w:color="auto"/>
              <w:bottom w:val="single" w:sz="8" w:space="0" w:color="auto"/>
              <w:right w:val="single" w:sz="8" w:space="0" w:color="auto"/>
            </w:tcBorders>
          </w:tcPr>
          <w:p w14:paraId="71931EE1" w14:textId="77777777" w:rsidR="000038E7" w:rsidRPr="00772C5C" w:rsidRDefault="004A0FA0">
            <w:pPr>
              <w:pStyle w:val="NormalWeb"/>
              <w:spacing w:before="0" w:beforeAutospacing="0" w:after="0" w:afterAutospacing="0" w:line="276" w:lineRule="auto"/>
              <w:jc w:val="both"/>
              <w:rPr>
                <w:rFonts w:ascii="Candara" w:hAnsi="Candara" w:cs="Arial"/>
                <w:sz w:val="22"/>
                <w:szCs w:val="22"/>
                <w:lang w:val="fr-FR"/>
              </w:rPr>
            </w:pPr>
            <w:r w:rsidRPr="00772C5C">
              <w:rPr>
                <w:rFonts w:ascii="Candara" w:hAnsi="Candara" w:cs="Arial"/>
                <w:sz w:val="22"/>
                <w:szCs w:val="22"/>
                <w:lang w:val="fr-FR"/>
              </w:rPr>
              <w:t>06</w:t>
            </w:r>
          </w:p>
        </w:tc>
        <w:tc>
          <w:tcPr>
            <w:tcW w:w="7088" w:type="dxa"/>
            <w:tcBorders>
              <w:top w:val="nil"/>
              <w:left w:val="nil"/>
              <w:bottom w:val="single" w:sz="8" w:space="0" w:color="auto"/>
              <w:right w:val="single" w:sz="8" w:space="0" w:color="auto"/>
            </w:tcBorders>
          </w:tcPr>
          <w:p w14:paraId="5A681FEB" w14:textId="664CBD24" w:rsidR="000038E7" w:rsidRPr="00772C5C" w:rsidRDefault="00F6104B">
            <w:pPr>
              <w:pStyle w:val="NormalWeb"/>
              <w:spacing w:before="0" w:beforeAutospacing="0" w:after="0" w:afterAutospacing="0" w:line="276" w:lineRule="auto"/>
              <w:jc w:val="both"/>
              <w:rPr>
                <w:rFonts w:ascii="Candara" w:hAnsi="Candara" w:cs="Arial"/>
                <w:sz w:val="22"/>
                <w:szCs w:val="22"/>
                <w:lang w:val="fr-FR"/>
              </w:rPr>
            </w:pPr>
            <w:r w:rsidRPr="00772C5C">
              <w:rPr>
                <w:rFonts w:ascii="Candara" w:hAnsi="Candara" w:cs="Arial"/>
                <w:sz w:val="22"/>
                <w:szCs w:val="22"/>
                <w:lang w:val="fr-FR"/>
              </w:rPr>
              <w:t>Excellentes compétences en communication écrite et orale en français</w:t>
            </w:r>
          </w:p>
        </w:tc>
        <w:tc>
          <w:tcPr>
            <w:tcW w:w="1435" w:type="dxa"/>
            <w:tcBorders>
              <w:top w:val="nil"/>
              <w:left w:val="nil"/>
              <w:bottom w:val="single" w:sz="8" w:space="0" w:color="auto"/>
              <w:right w:val="single" w:sz="8" w:space="0" w:color="auto"/>
            </w:tcBorders>
          </w:tcPr>
          <w:p w14:paraId="423D4B9D" w14:textId="77777777" w:rsidR="000038E7" w:rsidRPr="00772C5C" w:rsidRDefault="004A0FA0" w:rsidP="00C10A6C">
            <w:pPr>
              <w:pStyle w:val="NormalWeb"/>
              <w:spacing w:before="0" w:beforeAutospacing="0" w:after="0" w:afterAutospacing="0" w:line="276" w:lineRule="auto"/>
              <w:jc w:val="center"/>
              <w:rPr>
                <w:rFonts w:ascii="Candara" w:hAnsi="Candara" w:cs="Arial"/>
                <w:sz w:val="22"/>
                <w:szCs w:val="22"/>
                <w:lang w:val="fr-FR"/>
              </w:rPr>
            </w:pPr>
            <w:r w:rsidRPr="00772C5C">
              <w:rPr>
                <w:rFonts w:ascii="Candara" w:hAnsi="Candara" w:cs="Arial"/>
                <w:sz w:val="22"/>
                <w:szCs w:val="22"/>
                <w:lang w:val="fr-FR"/>
              </w:rPr>
              <w:t>15</w:t>
            </w:r>
          </w:p>
        </w:tc>
      </w:tr>
      <w:tr w:rsidR="000038E7" w:rsidRPr="00772C5C" w14:paraId="282F9D2E" w14:textId="77777777">
        <w:trPr>
          <w:trHeight w:val="139"/>
        </w:trPr>
        <w:tc>
          <w:tcPr>
            <w:tcW w:w="557" w:type="dxa"/>
            <w:tcBorders>
              <w:top w:val="nil"/>
              <w:left w:val="single" w:sz="8" w:space="0" w:color="auto"/>
              <w:bottom w:val="single" w:sz="8" w:space="0" w:color="auto"/>
              <w:right w:val="single" w:sz="8" w:space="0" w:color="auto"/>
            </w:tcBorders>
          </w:tcPr>
          <w:p w14:paraId="5997CC1D" w14:textId="77777777" w:rsidR="000038E7" w:rsidRPr="00772C5C" w:rsidRDefault="000038E7">
            <w:pPr>
              <w:pStyle w:val="NormalWeb"/>
              <w:spacing w:before="0" w:beforeAutospacing="0" w:after="0" w:afterAutospacing="0" w:line="276" w:lineRule="auto"/>
              <w:jc w:val="both"/>
              <w:rPr>
                <w:rFonts w:ascii="Candara" w:hAnsi="Candara" w:cs="Arial"/>
                <w:b/>
                <w:bCs/>
                <w:sz w:val="22"/>
                <w:szCs w:val="22"/>
                <w:lang w:val="fr-FR"/>
              </w:rPr>
            </w:pPr>
          </w:p>
        </w:tc>
        <w:tc>
          <w:tcPr>
            <w:tcW w:w="7088" w:type="dxa"/>
            <w:tcBorders>
              <w:top w:val="nil"/>
              <w:left w:val="nil"/>
              <w:bottom w:val="single" w:sz="8" w:space="0" w:color="auto"/>
              <w:right w:val="single" w:sz="8" w:space="0" w:color="auto"/>
            </w:tcBorders>
          </w:tcPr>
          <w:p w14:paraId="46FE0C09" w14:textId="77777777" w:rsidR="000038E7" w:rsidRPr="00772C5C" w:rsidRDefault="004A0FA0">
            <w:pPr>
              <w:pStyle w:val="NormalWeb"/>
              <w:spacing w:before="0" w:beforeAutospacing="0" w:after="0" w:afterAutospacing="0" w:line="276" w:lineRule="auto"/>
              <w:jc w:val="both"/>
              <w:rPr>
                <w:rFonts w:ascii="Candara" w:hAnsi="Candara" w:cs="Arial"/>
                <w:b/>
                <w:bCs/>
                <w:sz w:val="22"/>
                <w:szCs w:val="22"/>
                <w:lang w:val="fr-FR"/>
              </w:rPr>
            </w:pPr>
            <w:r w:rsidRPr="00772C5C">
              <w:rPr>
                <w:rFonts w:ascii="Candara" w:hAnsi="Candara" w:cs="Arial"/>
                <w:b/>
                <w:bCs/>
                <w:sz w:val="22"/>
                <w:szCs w:val="22"/>
                <w:lang w:val="fr-FR"/>
              </w:rPr>
              <w:t>Total</w:t>
            </w:r>
          </w:p>
        </w:tc>
        <w:tc>
          <w:tcPr>
            <w:tcW w:w="1435" w:type="dxa"/>
            <w:tcBorders>
              <w:top w:val="nil"/>
              <w:left w:val="nil"/>
              <w:bottom w:val="single" w:sz="8" w:space="0" w:color="auto"/>
              <w:right w:val="single" w:sz="8" w:space="0" w:color="auto"/>
            </w:tcBorders>
          </w:tcPr>
          <w:p w14:paraId="0CCF700D" w14:textId="77777777" w:rsidR="000038E7" w:rsidRPr="00772C5C" w:rsidRDefault="004A0FA0" w:rsidP="00C10A6C">
            <w:pPr>
              <w:pStyle w:val="NormalWeb"/>
              <w:spacing w:before="0" w:beforeAutospacing="0" w:after="0" w:afterAutospacing="0" w:line="276" w:lineRule="auto"/>
              <w:jc w:val="center"/>
              <w:rPr>
                <w:rFonts w:ascii="Candara" w:hAnsi="Candara" w:cs="Arial"/>
                <w:b/>
                <w:bCs/>
                <w:sz w:val="22"/>
                <w:szCs w:val="22"/>
                <w:lang w:val="fr-FR"/>
              </w:rPr>
            </w:pPr>
            <w:r w:rsidRPr="00772C5C">
              <w:rPr>
                <w:rFonts w:ascii="Candara" w:hAnsi="Candara" w:cs="Arial"/>
                <w:b/>
                <w:bCs/>
                <w:sz w:val="22"/>
                <w:szCs w:val="22"/>
                <w:lang w:val="fr-FR"/>
              </w:rPr>
              <w:t>100</w:t>
            </w:r>
          </w:p>
        </w:tc>
      </w:tr>
    </w:tbl>
    <w:p w14:paraId="1676D160" w14:textId="77777777" w:rsidR="00D725A9" w:rsidRPr="00772C5C" w:rsidRDefault="00D725A9" w:rsidP="006549F3">
      <w:pPr>
        <w:ind w:left="360"/>
        <w:rPr>
          <w:lang w:val="fr-FR"/>
        </w:rPr>
      </w:pPr>
    </w:p>
    <w:p w14:paraId="71525445" w14:textId="45339717" w:rsidR="00D725A9" w:rsidRPr="00772C5C" w:rsidRDefault="00F6104B" w:rsidP="00F6104B">
      <w:pPr>
        <w:rPr>
          <w:b/>
          <w:lang w:val="fr-FR"/>
        </w:rPr>
      </w:pPr>
      <w:r w:rsidRPr="00772C5C">
        <w:rPr>
          <w:b/>
          <w:lang w:val="fr-FR"/>
        </w:rPr>
        <w:t xml:space="preserve">11. </w:t>
      </w:r>
      <w:r w:rsidR="00D725A9" w:rsidRPr="00772C5C">
        <w:rPr>
          <w:b/>
          <w:lang w:val="fr-FR"/>
        </w:rPr>
        <w:t xml:space="preserve">Processus </w:t>
      </w:r>
      <w:r w:rsidR="00BA7CD4">
        <w:rPr>
          <w:b/>
          <w:lang w:val="fr-FR"/>
        </w:rPr>
        <w:t>de candidature</w:t>
      </w:r>
    </w:p>
    <w:p w14:paraId="06E62B37" w14:textId="77777777" w:rsidR="00C63897" w:rsidRPr="00772C5C" w:rsidRDefault="00D725A9" w:rsidP="00CE409F">
      <w:pPr>
        <w:pStyle w:val="ListParagraph"/>
        <w:numPr>
          <w:ilvl w:val="0"/>
          <w:numId w:val="12"/>
        </w:numPr>
        <w:rPr>
          <w:b w:val="0"/>
          <w:lang w:val="fr-FR"/>
        </w:rPr>
      </w:pPr>
      <w:r w:rsidRPr="00772C5C">
        <w:rPr>
          <w:b w:val="0"/>
          <w:lang w:val="fr-FR"/>
        </w:rPr>
        <w:t>Une lettre de motivation décrivant comment le candidat répond aux qualifications ci-dessus.</w:t>
      </w:r>
    </w:p>
    <w:p w14:paraId="58477825" w14:textId="77777777" w:rsidR="00C63897" w:rsidRPr="00772C5C" w:rsidRDefault="00D725A9" w:rsidP="00CE409F">
      <w:pPr>
        <w:pStyle w:val="ListParagraph"/>
        <w:numPr>
          <w:ilvl w:val="0"/>
          <w:numId w:val="12"/>
        </w:numPr>
        <w:rPr>
          <w:b w:val="0"/>
          <w:lang w:val="fr-FR"/>
        </w:rPr>
      </w:pPr>
      <w:r w:rsidRPr="00772C5C">
        <w:rPr>
          <w:b w:val="0"/>
          <w:lang w:val="fr-FR"/>
        </w:rPr>
        <w:t>Une proposition technique à ACED interprétant les termes de référence et élaborant la méthodologie et la conception du conseil, le niveau d'effort requis pour livrer pleinement la mission,</w:t>
      </w:r>
    </w:p>
    <w:p w14:paraId="1F117716" w14:textId="77777777" w:rsidR="00C63897" w:rsidRPr="00772C5C" w:rsidRDefault="00D725A9" w:rsidP="00CE409F">
      <w:pPr>
        <w:pStyle w:val="ListParagraph"/>
        <w:numPr>
          <w:ilvl w:val="0"/>
          <w:numId w:val="12"/>
        </w:numPr>
        <w:rPr>
          <w:b w:val="0"/>
          <w:lang w:val="fr-FR"/>
        </w:rPr>
      </w:pPr>
      <w:r w:rsidRPr="00772C5C">
        <w:rPr>
          <w:b w:val="0"/>
          <w:lang w:val="fr-FR"/>
        </w:rPr>
        <w:t xml:space="preserve"> Bref aperçu du consultant ou des compétences et de l'expérience qu'il apporterait à la mission. Le consultant doit soumettre un curriculum vitae - maximum 3 pages</w:t>
      </w:r>
    </w:p>
    <w:p w14:paraId="35BF2C6C" w14:textId="77777777" w:rsidR="00C63897" w:rsidRPr="00772C5C" w:rsidRDefault="00D725A9" w:rsidP="00CE409F">
      <w:pPr>
        <w:pStyle w:val="ListParagraph"/>
        <w:numPr>
          <w:ilvl w:val="0"/>
          <w:numId w:val="12"/>
        </w:numPr>
        <w:rPr>
          <w:b w:val="0"/>
          <w:lang w:val="fr-FR"/>
        </w:rPr>
      </w:pPr>
      <w:r w:rsidRPr="00772C5C">
        <w:rPr>
          <w:b w:val="0"/>
          <w:lang w:val="fr-FR"/>
        </w:rPr>
        <w:t>Copies de deux missions similaires entreprises au cours des 5 dernières années et contacts des clients, coordonnées de trois références d'organisations qui ont récemment engagé le consultant pour un travail similaire ou connexe au cours des 5 dernières années.</w:t>
      </w:r>
    </w:p>
    <w:p w14:paraId="007DE696" w14:textId="00102B75" w:rsidR="00F6104B" w:rsidRPr="00772C5C" w:rsidRDefault="00D725A9" w:rsidP="00CE409F">
      <w:pPr>
        <w:pStyle w:val="ListParagraph"/>
        <w:numPr>
          <w:ilvl w:val="0"/>
          <w:numId w:val="12"/>
        </w:numPr>
        <w:rPr>
          <w:b w:val="0"/>
          <w:lang w:val="fr-FR"/>
        </w:rPr>
      </w:pPr>
      <w:r w:rsidRPr="00772C5C">
        <w:rPr>
          <w:b w:val="0"/>
          <w:lang w:val="fr-FR"/>
        </w:rPr>
        <w:lastRenderedPageBreak/>
        <w:t>Une proposition financière avec un mot de passe crypté – Les propositions financières doivent inclure une ventilation détaillée des coûts des services proposés en réponse au tableau 1. Calendrier de livraison</w:t>
      </w:r>
    </w:p>
    <w:p w14:paraId="075FD8D9" w14:textId="11300E36" w:rsidR="006D536E" w:rsidRPr="00A81F6E" w:rsidRDefault="006D536E" w:rsidP="00CE409F">
      <w:pPr>
        <w:ind w:left="720"/>
        <w:rPr>
          <w:rFonts w:ascii="Candara" w:hAnsi="Candara"/>
          <w:lang w:val="fr-FR"/>
        </w:rPr>
      </w:pPr>
    </w:p>
    <w:p w14:paraId="71CA68C8" w14:textId="1EACC35E" w:rsidR="006D536E" w:rsidRPr="00A81F6E" w:rsidRDefault="006D536E" w:rsidP="00CE409F">
      <w:pPr>
        <w:pStyle w:val="ListParagraph"/>
        <w:rPr>
          <w:lang w:val="fr-FR"/>
        </w:rPr>
      </w:pPr>
      <w:r w:rsidRPr="00A81F6E">
        <w:rPr>
          <w:lang w:val="fr-FR"/>
        </w:rPr>
        <w:t>Date limite et adresse</w:t>
      </w:r>
    </w:p>
    <w:p w14:paraId="6B699379" w14:textId="4F41E024" w:rsidR="000038E7" w:rsidRPr="00A81F6E" w:rsidRDefault="00D725A9" w:rsidP="00CE409F">
      <w:pPr>
        <w:ind w:left="720"/>
        <w:rPr>
          <w:rFonts w:ascii="Candara" w:hAnsi="Candara"/>
          <w:b/>
          <w:bCs/>
          <w:lang w:val="fr-FR"/>
        </w:rPr>
      </w:pPr>
      <w:r w:rsidRPr="00A81F6E">
        <w:rPr>
          <w:rFonts w:ascii="Candara" w:hAnsi="Candara"/>
          <w:lang w:val="fr-FR"/>
        </w:rPr>
        <w:t xml:space="preserve">Les consultants individuels intéressés sont priés de soumettre leur offre avec pour objet la </w:t>
      </w:r>
      <w:r w:rsidR="00772C5C" w:rsidRPr="00A81F6E">
        <w:rPr>
          <w:rFonts w:ascii="Candara" w:hAnsi="Candara"/>
          <w:lang w:val="fr-FR"/>
        </w:rPr>
        <w:t>mention Processus</w:t>
      </w:r>
      <w:r w:rsidRPr="00A81F6E">
        <w:rPr>
          <w:rFonts w:ascii="Candara" w:hAnsi="Candara"/>
          <w:lang w:val="fr-FR"/>
        </w:rPr>
        <w:t xml:space="preserve"> de demande de propositions n° : </w:t>
      </w:r>
      <w:r w:rsidRPr="00C4237B">
        <w:rPr>
          <w:rFonts w:ascii="Candara" w:hAnsi="Candara"/>
          <w:b/>
          <w:bCs/>
          <w:lang w:val="fr-FR"/>
        </w:rPr>
        <w:t>ACBF/REOI/007/24/ACED/SALCA</w:t>
      </w:r>
      <w:r w:rsidRPr="00A81F6E">
        <w:rPr>
          <w:rFonts w:ascii="Candara" w:hAnsi="Candara"/>
          <w:lang w:val="fr-FR"/>
        </w:rPr>
        <w:t xml:space="preserve"> « </w:t>
      </w:r>
      <w:r w:rsidR="009626F4" w:rsidRPr="00A81F6E">
        <w:rPr>
          <w:rFonts w:ascii="Candara" w:hAnsi="Candara"/>
          <w:lang w:val="fr-FR"/>
        </w:rPr>
        <w:t xml:space="preserve">Elaboration </w:t>
      </w:r>
      <w:r w:rsidR="00772C5C" w:rsidRPr="00A81F6E">
        <w:rPr>
          <w:rFonts w:ascii="Candara" w:hAnsi="Candara"/>
          <w:lang w:val="fr-FR"/>
        </w:rPr>
        <w:t>d’un</w:t>
      </w:r>
      <w:r w:rsidRPr="00A81F6E">
        <w:rPr>
          <w:rFonts w:ascii="Candara" w:hAnsi="Candara"/>
          <w:lang w:val="fr-FR"/>
        </w:rPr>
        <w:t xml:space="preserve"> manuel de gestion de programme pour ACED » à l'adresse électronique Procurement@acbf-pact.org </w:t>
      </w:r>
      <w:r w:rsidR="009626F4" w:rsidRPr="00A81F6E">
        <w:rPr>
          <w:rFonts w:ascii="Candara" w:hAnsi="Candara"/>
          <w:lang w:val="fr-FR"/>
        </w:rPr>
        <w:t xml:space="preserve">au </w:t>
      </w:r>
      <w:r w:rsidRPr="00A81F6E">
        <w:rPr>
          <w:rFonts w:ascii="Candara" w:hAnsi="Candara"/>
          <w:lang w:val="fr-FR"/>
        </w:rPr>
        <w:t xml:space="preserve">plus tard </w:t>
      </w:r>
      <w:r w:rsidR="009626F4" w:rsidRPr="00A81F6E">
        <w:rPr>
          <w:rFonts w:ascii="Candara" w:hAnsi="Candara"/>
          <w:lang w:val="fr-FR"/>
        </w:rPr>
        <w:t xml:space="preserve">le </w:t>
      </w:r>
      <w:r w:rsidR="005C3466" w:rsidRPr="005C3466">
        <w:rPr>
          <w:rFonts w:ascii="Candara" w:hAnsi="Candara"/>
          <w:b/>
          <w:bCs/>
          <w:lang w:val="fr-FR"/>
        </w:rPr>
        <w:t xml:space="preserve">12th </w:t>
      </w:r>
      <w:r w:rsidR="00C4237B" w:rsidRPr="00C4237B">
        <w:rPr>
          <w:rFonts w:ascii="Candara" w:hAnsi="Candara"/>
          <w:b/>
          <w:bCs/>
          <w:lang w:val="fr-FR"/>
        </w:rPr>
        <w:t>juillet</w:t>
      </w:r>
      <w:r w:rsidR="00C4237B">
        <w:rPr>
          <w:rFonts w:ascii="Candara" w:hAnsi="Candara"/>
          <w:b/>
          <w:bCs/>
          <w:lang w:val="fr-FR"/>
        </w:rPr>
        <w:t xml:space="preserve"> </w:t>
      </w:r>
      <w:r w:rsidR="009626F4" w:rsidRPr="00A81F6E">
        <w:rPr>
          <w:rFonts w:ascii="Candara" w:hAnsi="Candara"/>
          <w:b/>
          <w:bCs/>
          <w:lang w:val="fr-FR"/>
        </w:rPr>
        <w:t xml:space="preserve">2024 </w:t>
      </w:r>
      <w:r w:rsidRPr="00A81F6E">
        <w:rPr>
          <w:rFonts w:ascii="Candara" w:hAnsi="Candara"/>
          <w:b/>
          <w:bCs/>
          <w:lang w:val="fr-FR"/>
        </w:rPr>
        <w:t>à</w:t>
      </w:r>
      <w:r w:rsidR="009626F4" w:rsidRPr="00A81F6E">
        <w:rPr>
          <w:rFonts w:ascii="Candara" w:hAnsi="Candara"/>
          <w:b/>
          <w:bCs/>
          <w:lang w:val="fr-FR"/>
        </w:rPr>
        <w:t xml:space="preserve"> 17h00 (heure locale de Harare).</w:t>
      </w:r>
    </w:p>
    <w:sectPr w:rsidR="000038E7" w:rsidRPr="00A81F6E">
      <w:headerReference w:type="default" r:id="rId11"/>
      <w:footerReference w:type="default" r:id="rId12"/>
      <w:headerReference w:type="first" r:id="rId13"/>
      <w:pgSz w:w="12240" w:h="15840"/>
      <w:pgMar w:top="1134" w:right="1467" w:bottom="1134" w:left="990" w:header="288" w:footer="7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FFAD" w14:textId="77777777" w:rsidR="006478F5" w:rsidRDefault="006478F5">
      <w:pPr>
        <w:spacing w:line="240" w:lineRule="auto"/>
      </w:pPr>
      <w:r>
        <w:separator/>
      </w:r>
    </w:p>
  </w:endnote>
  <w:endnote w:type="continuationSeparator" w:id="0">
    <w:p w14:paraId="7302A29A" w14:textId="77777777" w:rsidR="006478F5" w:rsidRDefault="006478F5">
      <w:pPr>
        <w:spacing w:line="240" w:lineRule="auto"/>
      </w:pPr>
      <w:r>
        <w:continuationSeparator/>
      </w:r>
    </w:p>
  </w:endnote>
  <w:endnote w:type="continuationNotice" w:id="1">
    <w:p w14:paraId="6BA65E05" w14:textId="77777777" w:rsidR="006478F5" w:rsidRDefault="00647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ndara">
    <w:altName w:val="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0"/>
        <w:szCs w:val="20"/>
      </w:rPr>
      <w:id w:val="-1938055854"/>
      <w:docPartObj>
        <w:docPartGallery w:val="AutoText"/>
      </w:docPartObj>
    </w:sdtPr>
    <w:sdtEndPr/>
    <w:sdtContent>
      <w:p w14:paraId="0FD4FD25" w14:textId="7ACED62A" w:rsidR="000038E7" w:rsidRDefault="004A0FA0">
        <w:pPr>
          <w:pStyle w:val="Footer"/>
          <w:jc w:val="right"/>
        </w:pPr>
        <w:r>
          <w:fldChar w:fldCharType="begin"/>
        </w:r>
        <w:r>
          <w:instrText xml:space="preserve"> PAGE   \* MERGEFORMAT </w:instrText>
        </w:r>
        <w:r>
          <w:fldChar w:fldCharType="separate"/>
        </w:r>
        <w:r w:rsidR="008C7DD0">
          <w:rPr>
            <w:noProof/>
          </w:rPr>
          <w:t>7</w:t>
        </w:r>
        <w:r>
          <w:fldChar w:fldCharType="end"/>
        </w:r>
      </w:p>
      <w:p w14:paraId="3FE9F23F" w14:textId="77777777" w:rsidR="000038E7" w:rsidRDefault="00C4237B">
        <w:pPr>
          <w:pStyle w:val="BodySingle"/>
          <w:overflowPunct/>
          <w:autoSpaceDE/>
          <w:adjustRightInd/>
          <w:jc w:val="both"/>
        </w:pPr>
      </w:p>
    </w:sdtContent>
  </w:sdt>
  <w:p w14:paraId="1F72F646" w14:textId="77777777" w:rsidR="000038E7" w:rsidRDefault="00003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B05E8" w14:textId="77777777" w:rsidR="006478F5" w:rsidRDefault="006478F5">
      <w:pPr>
        <w:spacing w:after="0"/>
      </w:pPr>
      <w:r>
        <w:separator/>
      </w:r>
    </w:p>
  </w:footnote>
  <w:footnote w:type="continuationSeparator" w:id="0">
    <w:p w14:paraId="16C96EAA" w14:textId="77777777" w:rsidR="006478F5" w:rsidRDefault="006478F5">
      <w:pPr>
        <w:spacing w:after="0"/>
      </w:pPr>
      <w:r>
        <w:continuationSeparator/>
      </w:r>
    </w:p>
  </w:footnote>
  <w:footnote w:type="continuationNotice" w:id="1">
    <w:p w14:paraId="51DF655C" w14:textId="77777777" w:rsidR="006478F5" w:rsidRDefault="006478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F91" w14:textId="77777777" w:rsidR="000038E7" w:rsidRDefault="000038E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CBEF" w14:textId="77777777" w:rsidR="000038E7" w:rsidRDefault="004A0FA0">
    <w:pPr>
      <w:pStyle w:val="Header"/>
    </w:pPr>
    <w:r>
      <w:rPr>
        <w:noProof/>
        <w:lang w:val="fr-FR" w:eastAsia="fr-FR"/>
      </w:rPr>
      <w:drawing>
        <wp:anchor distT="0" distB="0" distL="114300" distR="114300" simplePos="0" relativeHeight="251658240" behindDoc="1" locked="0" layoutInCell="1" allowOverlap="1" wp14:anchorId="3E11C250" wp14:editId="07777777">
          <wp:simplePos x="0" y="0"/>
          <wp:positionH relativeFrom="page">
            <wp:align>center</wp:align>
          </wp:positionH>
          <wp:positionV relativeFrom="page">
            <wp:align>top</wp:align>
          </wp:positionV>
          <wp:extent cx="7543165" cy="100393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165" cy="1003935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ni8UUdXdlt6RIo" int2:id="YoenSp3V">
      <int2:state int2:value="Rejected" int2:type="AugLoop_Text_Critique"/>
    </int2:textHash>
    <int2:bookmark int2:bookmarkName="_Int_IlIX4Us6" int2:invalidationBookmarkName="" int2:hashCode="gD0NHrr6BQHmXZ" int2:id="A2iMwKJz">
      <int2:state int2:value="Rejected" int2:type="AugLoop_Text_Critique"/>
    </int2:bookmark>
    <int2:bookmark int2:bookmarkName="_Int_aJh78x1m" int2:invalidationBookmarkName="" int2:hashCode="s2NxOpOK/NPHRg" int2:id="FeHOyta4">
      <int2:state int2:value="Rejected" int2:type="AugLoop_Text_Critique"/>
    </int2:bookmark>
    <int2:bookmark int2:bookmarkName="_Int_4DkTiqDq" int2:invalidationBookmarkName="" int2:hashCode="Jn2pU8r3xsBB66" int2:id="GaNdJhQK">
      <int2:state int2:value="Rejected" int2:type="AugLoop_Text_Critique"/>
    </int2:bookmark>
    <int2:bookmark int2:bookmarkName="_Int_m2HZdAtY" int2:invalidationBookmarkName="" int2:hashCode="z4bOFKrWx39AnO" int2:id="R2vBA7B4">
      <int2:state int2:value="Rejected" int2:type="AugLoop_Text_Critique"/>
    </int2:bookmark>
    <int2:bookmark int2:bookmarkName="_Int_RXpu1klV" int2:invalidationBookmarkName="" int2:hashCode="SHOamTkO9xJelJ" int2:id="ZOzGuhX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08C5"/>
    <w:multiLevelType w:val="multilevel"/>
    <w:tmpl w:val="CB7273CE"/>
    <w:lvl w:ilvl="0">
      <w:start w:val="1"/>
      <w:numFmt w:val="decimal"/>
      <w:lvlText w:val="%1."/>
      <w:lvlJc w:val="left"/>
      <w:pPr>
        <w:ind w:left="3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926C24"/>
    <w:multiLevelType w:val="multilevel"/>
    <w:tmpl w:val="22926C24"/>
    <w:lvl w:ilvl="0">
      <w:start w:val="1"/>
      <w:numFmt w:val="bullet"/>
      <w:lvlText w:val=""/>
      <w:lvlJc w:val="left"/>
      <w:pPr>
        <w:ind w:left="144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31960AA7"/>
    <w:multiLevelType w:val="multilevel"/>
    <w:tmpl w:val="31960AA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EF74741"/>
    <w:multiLevelType w:val="hybridMultilevel"/>
    <w:tmpl w:val="84B214EC"/>
    <w:lvl w:ilvl="0" w:tplc="1856EF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A54169"/>
    <w:multiLevelType w:val="multilevel"/>
    <w:tmpl w:val="40A5416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501922A9"/>
    <w:multiLevelType w:val="multilevel"/>
    <w:tmpl w:val="501922A9"/>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503B64"/>
    <w:multiLevelType w:val="multilevel"/>
    <w:tmpl w:val="0FAC91FA"/>
    <w:lvl w:ilvl="0">
      <w:start w:val="1"/>
      <w:numFmt w:val="bullet"/>
      <w:lvlText w:val=""/>
      <w:lvlJc w:val="left"/>
      <w:pPr>
        <w:tabs>
          <w:tab w:val="left" w:pos="1069"/>
        </w:tabs>
        <w:ind w:left="1069" w:hanging="360"/>
      </w:pPr>
      <w:rPr>
        <w:rFonts w:ascii="Symbol" w:hAnsi="Symbol" w:hint="default"/>
        <w:sz w:val="20"/>
      </w:rPr>
    </w:lvl>
    <w:lvl w:ilvl="1">
      <w:start w:val="1"/>
      <w:numFmt w:val="bullet"/>
      <w:lvlText w:val=""/>
      <w:lvlJc w:val="left"/>
      <w:pPr>
        <w:tabs>
          <w:tab w:val="left" w:pos="1789"/>
        </w:tabs>
        <w:ind w:left="1789" w:hanging="360"/>
      </w:pPr>
      <w:rPr>
        <w:rFonts w:ascii="Symbol" w:hAnsi="Symbol" w:hint="default"/>
        <w:sz w:val="20"/>
      </w:rPr>
    </w:lvl>
    <w:lvl w:ilvl="2">
      <w:start w:val="1"/>
      <w:numFmt w:val="bullet"/>
      <w:lvlText w:val=""/>
      <w:lvlJc w:val="left"/>
      <w:pPr>
        <w:tabs>
          <w:tab w:val="left" w:pos="2509"/>
        </w:tabs>
        <w:ind w:left="2509" w:hanging="360"/>
      </w:pPr>
      <w:rPr>
        <w:rFonts w:ascii="Symbol" w:hAnsi="Symbol" w:hint="default"/>
        <w:sz w:val="20"/>
      </w:rPr>
    </w:lvl>
    <w:lvl w:ilvl="3">
      <w:start w:val="1"/>
      <w:numFmt w:val="bullet"/>
      <w:lvlText w:val=""/>
      <w:lvlJc w:val="left"/>
      <w:pPr>
        <w:tabs>
          <w:tab w:val="left" w:pos="3229"/>
        </w:tabs>
        <w:ind w:left="3229" w:hanging="360"/>
      </w:pPr>
      <w:rPr>
        <w:rFonts w:ascii="Symbol" w:hAnsi="Symbol" w:hint="default"/>
        <w:sz w:val="20"/>
      </w:rPr>
    </w:lvl>
    <w:lvl w:ilvl="4">
      <w:start w:val="1"/>
      <w:numFmt w:val="bullet"/>
      <w:lvlText w:val=""/>
      <w:lvlJc w:val="left"/>
      <w:pPr>
        <w:tabs>
          <w:tab w:val="left" w:pos="3949"/>
        </w:tabs>
        <w:ind w:left="3949" w:hanging="360"/>
      </w:pPr>
      <w:rPr>
        <w:rFonts w:ascii="Symbol" w:hAnsi="Symbol" w:hint="default"/>
        <w:sz w:val="20"/>
      </w:rPr>
    </w:lvl>
    <w:lvl w:ilvl="5">
      <w:start w:val="1"/>
      <w:numFmt w:val="bullet"/>
      <w:lvlText w:val=""/>
      <w:lvlJc w:val="left"/>
      <w:pPr>
        <w:tabs>
          <w:tab w:val="left" w:pos="4669"/>
        </w:tabs>
        <w:ind w:left="4669" w:hanging="360"/>
      </w:pPr>
      <w:rPr>
        <w:rFonts w:ascii="Symbol" w:hAnsi="Symbol" w:hint="default"/>
        <w:sz w:val="20"/>
      </w:rPr>
    </w:lvl>
    <w:lvl w:ilvl="6">
      <w:start w:val="1"/>
      <w:numFmt w:val="bullet"/>
      <w:lvlText w:val=""/>
      <w:lvlJc w:val="left"/>
      <w:pPr>
        <w:tabs>
          <w:tab w:val="left" w:pos="5389"/>
        </w:tabs>
        <w:ind w:left="5389" w:hanging="360"/>
      </w:pPr>
      <w:rPr>
        <w:rFonts w:ascii="Symbol" w:hAnsi="Symbol" w:hint="default"/>
        <w:sz w:val="20"/>
      </w:rPr>
    </w:lvl>
    <w:lvl w:ilvl="7">
      <w:start w:val="1"/>
      <w:numFmt w:val="bullet"/>
      <w:lvlText w:val=""/>
      <w:lvlJc w:val="left"/>
      <w:pPr>
        <w:tabs>
          <w:tab w:val="left" w:pos="6109"/>
        </w:tabs>
        <w:ind w:left="6109" w:hanging="360"/>
      </w:pPr>
      <w:rPr>
        <w:rFonts w:ascii="Symbol" w:hAnsi="Symbol" w:hint="default"/>
        <w:sz w:val="20"/>
      </w:rPr>
    </w:lvl>
    <w:lvl w:ilvl="8">
      <w:start w:val="1"/>
      <w:numFmt w:val="bullet"/>
      <w:lvlText w:val=""/>
      <w:lvlJc w:val="left"/>
      <w:pPr>
        <w:tabs>
          <w:tab w:val="left" w:pos="6829"/>
        </w:tabs>
        <w:ind w:left="6829" w:hanging="360"/>
      </w:pPr>
      <w:rPr>
        <w:rFonts w:ascii="Symbol" w:hAnsi="Symbol" w:hint="default"/>
        <w:sz w:val="20"/>
      </w:rPr>
    </w:lvl>
  </w:abstractNum>
  <w:abstractNum w:abstractNumId="7" w15:restartNumberingAfterBreak="0">
    <w:nsid w:val="58B60526"/>
    <w:multiLevelType w:val="multilevel"/>
    <w:tmpl w:val="5A40E49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C440BF"/>
    <w:multiLevelType w:val="hybridMultilevel"/>
    <w:tmpl w:val="D034ED02"/>
    <w:lvl w:ilvl="0" w:tplc="163C421E">
      <w:start w:val="12"/>
      <w:numFmt w:val="decimal"/>
      <w:pStyle w:val="ListParagraph"/>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BC0040F"/>
    <w:multiLevelType w:val="multilevel"/>
    <w:tmpl w:val="6BC0040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17896783">
    <w:abstractNumId w:val="0"/>
  </w:num>
  <w:num w:numId="2" w16cid:durableId="239750205">
    <w:abstractNumId w:val="6"/>
  </w:num>
  <w:num w:numId="3" w16cid:durableId="1789735559">
    <w:abstractNumId w:val="5"/>
  </w:num>
  <w:num w:numId="4" w16cid:durableId="779224245">
    <w:abstractNumId w:val="2"/>
  </w:num>
  <w:num w:numId="5" w16cid:durableId="1376808611">
    <w:abstractNumId w:val="4"/>
  </w:num>
  <w:num w:numId="6" w16cid:durableId="295717806">
    <w:abstractNumId w:val="9"/>
  </w:num>
  <w:num w:numId="7" w16cid:durableId="1928535723">
    <w:abstractNumId w:val="1"/>
  </w:num>
  <w:num w:numId="8" w16cid:durableId="1678578226">
    <w:abstractNumId w:val="0"/>
    <w:lvlOverride w:ilvl="0">
      <w:startOverride w:val="7"/>
    </w:lvlOverride>
  </w:num>
  <w:num w:numId="9" w16cid:durableId="1183856706">
    <w:abstractNumId w:val="0"/>
    <w:lvlOverride w:ilvl="0">
      <w:startOverride w:val="11"/>
    </w:lvlOverride>
  </w:num>
  <w:num w:numId="10" w16cid:durableId="701439572">
    <w:abstractNumId w:val="3"/>
  </w:num>
  <w:num w:numId="11" w16cid:durableId="1579167339">
    <w:abstractNumId w:val="8"/>
  </w:num>
  <w:num w:numId="12" w16cid:durableId="671298796">
    <w:abstractNumId w:val="7"/>
  </w:num>
  <w:num w:numId="13" w16cid:durableId="906108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A8"/>
    <w:rsid w:val="00001F29"/>
    <w:rsid w:val="000038E7"/>
    <w:rsid w:val="000052DB"/>
    <w:rsid w:val="0001375D"/>
    <w:rsid w:val="000156E2"/>
    <w:rsid w:val="00016E4F"/>
    <w:rsid w:val="00022453"/>
    <w:rsid w:val="0003113C"/>
    <w:rsid w:val="00037AEA"/>
    <w:rsid w:val="0004489A"/>
    <w:rsid w:val="0005032E"/>
    <w:rsid w:val="00051AB8"/>
    <w:rsid w:val="0005543C"/>
    <w:rsid w:val="00061641"/>
    <w:rsid w:val="00061E95"/>
    <w:rsid w:val="00072DBE"/>
    <w:rsid w:val="000775CD"/>
    <w:rsid w:val="000805B0"/>
    <w:rsid w:val="0009350C"/>
    <w:rsid w:val="000957F5"/>
    <w:rsid w:val="00095BBF"/>
    <w:rsid w:val="00097F1E"/>
    <w:rsid w:val="000A06C4"/>
    <w:rsid w:val="000A1837"/>
    <w:rsid w:val="000A7A20"/>
    <w:rsid w:val="000C0641"/>
    <w:rsid w:val="000C3BD6"/>
    <w:rsid w:val="000C64F5"/>
    <w:rsid w:val="000D0DE7"/>
    <w:rsid w:val="000D3638"/>
    <w:rsid w:val="000D5CED"/>
    <w:rsid w:val="000D614D"/>
    <w:rsid w:val="000F0F20"/>
    <w:rsid w:val="000F2030"/>
    <w:rsid w:val="000F50E8"/>
    <w:rsid w:val="000F683B"/>
    <w:rsid w:val="000F6BDA"/>
    <w:rsid w:val="00102D5C"/>
    <w:rsid w:val="00104F1E"/>
    <w:rsid w:val="00110073"/>
    <w:rsid w:val="00111F1F"/>
    <w:rsid w:val="001160B2"/>
    <w:rsid w:val="00125A55"/>
    <w:rsid w:val="00131CE0"/>
    <w:rsid w:val="00143105"/>
    <w:rsid w:val="00144A3D"/>
    <w:rsid w:val="001513B2"/>
    <w:rsid w:val="00162416"/>
    <w:rsid w:val="001646F0"/>
    <w:rsid w:val="00174037"/>
    <w:rsid w:val="001847DB"/>
    <w:rsid w:val="00184AEA"/>
    <w:rsid w:val="001862D5"/>
    <w:rsid w:val="00187D2E"/>
    <w:rsid w:val="001917D0"/>
    <w:rsid w:val="001952FC"/>
    <w:rsid w:val="001A1F61"/>
    <w:rsid w:val="001A2689"/>
    <w:rsid w:val="001B0573"/>
    <w:rsid w:val="001B2E5F"/>
    <w:rsid w:val="001B4AC6"/>
    <w:rsid w:val="001B4AEE"/>
    <w:rsid w:val="001B5300"/>
    <w:rsid w:val="001B627E"/>
    <w:rsid w:val="001C31A8"/>
    <w:rsid w:val="001C469D"/>
    <w:rsid w:val="001C7736"/>
    <w:rsid w:val="001D3733"/>
    <w:rsid w:val="001D469B"/>
    <w:rsid w:val="001D529F"/>
    <w:rsid w:val="001E25C9"/>
    <w:rsid w:val="001E2823"/>
    <w:rsid w:val="001E2A98"/>
    <w:rsid w:val="001E67F4"/>
    <w:rsid w:val="001E7A5F"/>
    <w:rsid w:val="001F2C44"/>
    <w:rsid w:val="00202CEB"/>
    <w:rsid w:val="00204B19"/>
    <w:rsid w:val="00206BA4"/>
    <w:rsid w:val="002119F8"/>
    <w:rsid w:val="002274D9"/>
    <w:rsid w:val="00233E0F"/>
    <w:rsid w:val="002362C2"/>
    <w:rsid w:val="0025368E"/>
    <w:rsid w:val="00261ACE"/>
    <w:rsid w:val="002625B1"/>
    <w:rsid w:val="00262EEB"/>
    <w:rsid w:val="00264025"/>
    <w:rsid w:val="00267A2D"/>
    <w:rsid w:val="00272237"/>
    <w:rsid w:val="002849C3"/>
    <w:rsid w:val="00295023"/>
    <w:rsid w:val="00295361"/>
    <w:rsid w:val="002C2B60"/>
    <w:rsid w:val="002C5A7D"/>
    <w:rsid w:val="002D48A6"/>
    <w:rsid w:val="002D54E1"/>
    <w:rsid w:val="002D79F3"/>
    <w:rsid w:val="002E316F"/>
    <w:rsid w:val="002F0296"/>
    <w:rsid w:val="00302CE1"/>
    <w:rsid w:val="00304AAA"/>
    <w:rsid w:val="00304E58"/>
    <w:rsid w:val="003067B8"/>
    <w:rsid w:val="00306BA4"/>
    <w:rsid w:val="003114F0"/>
    <w:rsid w:val="0031205B"/>
    <w:rsid w:val="003204D1"/>
    <w:rsid w:val="003271D7"/>
    <w:rsid w:val="003314D1"/>
    <w:rsid w:val="00337654"/>
    <w:rsid w:val="00341672"/>
    <w:rsid w:val="003532D4"/>
    <w:rsid w:val="0036187B"/>
    <w:rsid w:val="0036694E"/>
    <w:rsid w:val="00383BB7"/>
    <w:rsid w:val="00384C57"/>
    <w:rsid w:val="00397BAE"/>
    <w:rsid w:val="00397F57"/>
    <w:rsid w:val="003A10BD"/>
    <w:rsid w:val="003A297B"/>
    <w:rsid w:val="003A3200"/>
    <w:rsid w:val="003C671B"/>
    <w:rsid w:val="003D18F6"/>
    <w:rsid w:val="003E025E"/>
    <w:rsid w:val="003E53C7"/>
    <w:rsid w:val="003E772C"/>
    <w:rsid w:val="003F6582"/>
    <w:rsid w:val="00402E2C"/>
    <w:rsid w:val="0041122A"/>
    <w:rsid w:val="00427410"/>
    <w:rsid w:val="00432B41"/>
    <w:rsid w:val="00433E9A"/>
    <w:rsid w:val="00440A58"/>
    <w:rsid w:val="00444B7B"/>
    <w:rsid w:val="004622C9"/>
    <w:rsid w:val="00474F55"/>
    <w:rsid w:val="004876CA"/>
    <w:rsid w:val="00493900"/>
    <w:rsid w:val="0049734C"/>
    <w:rsid w:val="004A0FA0"/>
    <w:rsid w:val="004A58FD"/>
    <w:rsid w:val="004A6C44"/>
    <w:rsid w:val="004B1C27"/>
    <w:rsid w:val="004C7010"/>
    <w:rsid w:val="004D57D9"/>
    <w:rsid w:val="004F64C2"/>
    <w:rsid w:val="004F7593"/>
    <w:rsid w:val="0052065F"/>
    <w:rsid w:val="00525095"/>
    <w:rsid w:val="00531BE5"/>
    <w:rsid w:val="005502D8"/>
    <w:rsid w:val="0055052D"/>
    <w:rsid w:val="00555213"/>
    <w:rsid w:val="005669B8"/>
    <w:rsid w:val="0057452F"/>
    <w:rsid w:val="00575F79"/>
    <w:rsid w:val="00577FE0"/>
    <w:rsid w:val="0058121F"/>
    <w:rsid w:val="005831C6"/>
    <w:rsid w:val="00584729"/>
    <w:rsid w:val="005877BE"/>
    <w:rsid w:val="00591443"/>
    <w:rsid w:val="00594575"/>
    <w:rsid w:val="005A1D32"/>
    <w:rsid w:val="005A6C88"/>
    <w:rsid w:val="005B0ABE"/>
    <w:rsid w:val="005B23D5"/>
    <w:rsid w:val="005B4875"/>
    <w:rsid w:val="005C25BB"/>
    <w:rsid w:val="005C3466"/>
    <w:rsid w:val="005D4BA9"/>
    <w:rsid w:val="005D64D7"/>
    <w:rsid w:val="005E04DB"/>
    <w:rsid w:val="005E1934"/>
    <w:rsid w:val="005E2647"/>
    <w:rsid w:val="005E54AC"/>
    <w:rsid w:val="005E750F"/>
    <w:rsid w:val="005F24A5"/>
    <w:rsid w:val="006027FB"/>
    <w:rsid w:val="00602CDD"/>
    <w:rsid w:val="00611EDC"/>
    <w:rsid w:val="006122BB"/>
    <w:rsid w:val="006170A1"/>
    <w:rsid w:val="00627289"/>
    <w:rsid w:val="00632F51"/>
    <w:rsid w:val="00646BAA"/>
    <w:rsid w:val="006478F5"/>
    <w:rsid w:val="006533D5"/>
    <w:rsid w:val="006549F3"/>
    <w:rsid w:val="00662CC0"/>
    <w:rsid w:val="006673BB"/>
    <w:rsid w:val="006759F2"/>
    <w:rsid w:val="00684C37"/>
    <w:rsid w:val="00696FE1"/>
    <w:rsid w:val="006A15AD"/>
    <w:rsid w:val="006A4265"/>
    <w:rsid w:val="006A4BBE"/>
    <w:rsid w:val="006A5D56"/>
    <w:rsid w:val="006A6A98"/>
    <w:rsid w:val="006B34F7"/>
    <w:rsid w:val="006B4EEC"/>
    <w:rsid w:val="006B5019"/>
    <w:rsid w:val="006C2FC4"/>
    <w:rsid w:val="006D0153"/>
    <w:rsid w:val="006D3F83"/>
    <w:rsid w:val="006D536E"/>
    <w:rsid w:val="006F0816"/>
    <w:rsid w:val="006F4FB8"/>
    <w:rsid w:val="00700C97"/>
    <w:rsid w:val="007079DD"/>
    <w:rsid w:val="0071106F"/>
    <w:rsid w:val="00716D17"/>
    <w:rsid w:val="00720263"/>
    <w:rsid w:val="007304FD"/>
    <w:rsid w:val="00741C1E"/>
    <w:rsid w:val="00755620"/>
    <w:rsid w:val="0075667D"/>
    <w:rsid w:val="00762E66"/>
    <w:rsid w:val="00772C5C"/>
    <w:rsid w:val="00772EF6"/>
    <w:rsid w:val="0077724C"/>
    <w:rsid w:val="007A4A96"/>
    <w:rsid w:val="007B2789"/>
    <w:rsid w:val="007B297E"/>
    <w:rsid w:val="007C3C90"/>
    <w:rsid w:val="007C6986"/>
    <w:rsid w:val="007C77A8"/>
    <w:rsid w:val="007D74CB"/>
    <w:rsid w:val="007D7664"/>
    <w:rsid w:val="007E005D"/>
    <w:rsid w:val="007F16CE"/>
    <w:rsid w:val="007F268D"/>
    <w:rsid w:val="008061D2"/>
    <w:rsid w:val="00813663"/>
    <w:rsid w:val="008137E9"/>
    <w:rsid w:val="00822A06"/>
    <w:rsid w:val="00823113"/>
    <w:rsid w:val="008367C9"/>
    <w:rsid w:val="00839A3E"/>
    <w:rsid w:val="00840489"/>
    <w:rsid w:val="00841F57"/>
    <w:rsid w:val="00842CA4"/>
    <w:rsid w:val="00846342"/>
    <w:rsid w:val="008506D6"/>
    <w:rsid w:val="00852415"/>
    <w:rsid w:val="00855905"/>
    <w:rsid w:val="00856520"/>
    <w:rsid w:val="0086049A"/>
    <w:rsid w:val="00865EC7"/>
    <w:rsid w:val="00875271"/>
    <w:rsid w:val="008827A9"/>
    <w:rsid w:val="00886043"/>
    <w:rsid w:val="00887876"/>
    <w:rsid w:val="008906BB"/>
    <w:rsid w:val="00896C2F"/>
    <w:rsid w:val="00896D9C"/>
    <w:rsid w:val="008A09DA"/>
    <w:rsid w:val="008A3558"/>
    <w:rsid w:val="008A742A"/>
    <w:rsid w:val="008B0EA8"/>
    <w:rsid w:val="008C1AB3"/>
    <w:rsid w:val="008C7D55"/>
    <w:rsid w:val="008C7DD0"/>
    <w:rsid w:val="008D0411"/>
    <w:rsid w:val="008F514F"/>
    <w:rsid w:val="009014C9"/>
    <w:rsid w:val="00912C4E"/>
    <w:rsid w:val="00927DD3"/>
    <w:rsid w:val="00950AE6"/>
    <w:rsid w:val="00950B01"/>
    <w:rsid w:val="00951507"/>
    <w:rsid w:val="0095370B"/>
    <w:rsid w:val="00954E10"/>
    <w:rsid w:val="00955751"/>
    <w:rsid w:val="00960DE6"/>
    <w:rsid w:val="009626F4"/>
    <w:rsid w:val="009628F3"/>
    <w:rsid w:val="00966AA7"/>
    <w:rsid w:val="00970465"/>
    <w:rsid w:val="0097059A"/>
    <w:rsid w:val="00974022"/>
    <w:rsid w:val="00981953"/>
    <w:rsid w:val="00984356"/>
    <w:rsid w:val="00997A8E"/>
    <w:rsid w:val="009A1E31"/>
    <w:rsid w:val="009A7373"/>
    <w:rsid w:val="009B05CC"/>
    <w:rsid w:val="009B20F7"/>
    <w:rsid w:val="009B6052"/>
    <w:rsid w:val="009C176A"/>
    <w:rsid w:val="009C3449"/>
    <w:rsid w:val="009C40EE"/>
    <w:rsid w:val="009C58EC"/>
    <w:rsid w:val="009C7D9A"/>
    <w:rsid w:val="009E1143"/>
    <w:rsid w:val="009E3E4E"/>
    <w:rsid w:val="009E77D3"/>
    <w:rsid w:val="009F1412"/>
    <w:rsid w:val="009F40DA"/>
    <w:rsid w:val="00A053D9"/>
    <w:rsid w:val="00A101B9"/>
    <w:rsid w:val="00A118CD"/>
    <w:rsid w:val="00A11C77"/>
    <w:rsid w:val="00A12EA5"/>
    <w:rsid w:val="00A144A6"/>
    <w:rsid w:val="00A16B19"/>
    <w:rsid w:val="00A24BC4"/>
    <w:rsid w:val="00A24C8A"/>
    <w:rsid w:val="00A257F4"/>
    <w:rsid w:val="00A31313"/>
    <w:rsid w:val="00A422EB"/>
    <w:rsid w:val="00A45C3F"/>
    <w:rsid w:val="00A574D6"/>
    <w:rsid w:val="00A6189A"/>
    <w:rsid w:val="00A70F34"/>
    <w:rsid w:val="00A81F6E"/>
    <w:rsid w:val="00A9522A"/>
    <w:rsid w:val="00A9626B"/>
    <w:rsid w:val="00AB70CB"/>
    <w:rsid w:val="00AE1F40"/>
    <w:rsid w:val="00AF036D"/>
    <w:rsid w:val="00AF5173"/>
    <w:rsid w:val="00B142B7"/>
    <w:rsid w:val="00B17641"/>
    <w:rsid w:val="00B23586"/>
    <w:rsid w:val="00B23855"/>
    <w:rsid w:val="00B26754"/>
    <w:rsid w:val="00B36E23"/>
    <w:rsid w:val="00B428DA"/>
    <w:rsid w:val="00B57033"/>
    <w:rsid w:val="00B61B95"/>
    <w:rsid w:val="00B654B4"/>
    <w:rsid w:val="00B70F94"/>
    <w:rsid w:val="00B72BA3"/>
    <w:rsid w:val="00B739B8"/>
    <w:rsid w:val="00B74899"/>
    <w:rsid w:val="00B82941"/>
    <w:rsid w:val="00B849C9"/>
    <w:rsid w:val="00B87D34"/>
    <w:rsid w:val="00B94230"/>
    <w:rsid w:val="00B95DFD"/>
    <w:rsid w:val="00B97C4E"/>
    <w:rsid w:val="00BA0247"/>
    <w:rsid w:val="00BA1BED"/>
    <w:rsid w:val="00BA26E0"/>
    <w:rsid w:val="00BA7CD4"/>
    <w:rsid w:val="00BB7F0A"/>
    <w:rsid w:val="00BC4EFA"/>
    <w:rsid w:val="00BC691A"/>
    <w:rsid w:val="00BD02CC"/>
    <w:rsid w:val="00BD1AEA"/>
    <w:rsid w:val="00BD4CE4"/>
    <w:rsid w:val="00BE0FC9"/>
    <w:rsid w:val="00BE5A62"/>
    <w:rsid w:val="00BF075E"/>
    <w:rsid w:val="00BF6DB1"/>
    <w:rsid w:val="00C02336"/>
    <w:rsid w:val="00C10A6C"/>
    <w:rsid w:val="00C141B7"/>
    <w:rsid w:val="00C14FC9"/>
    <w:rsid w:val="00C30A21"/>
    <w:rsid w:val="00C330F5"/>
    <w:rsid w:val="00C36210"/>
    <w:rsid w:val="00C4237B"/>
    <w:rsid w:val="00C57D58"/>
    <w:rsid w:val="00C63897"/>
    <w:rsid w:val="00C66730"/>
    <w:rsid w:val="00C66D7F"/>
    <w:rsid w:val="00C734D0"/>
    <w:rsid w:val="00C738AC"/>
    <w:rsid w:val="00C9025D"/>
    <w:rsid w:val="00C9135E"/>
    <w:rsid w:val="00C91D11"/>
    <w:rsid w:val="00CA61B0"/>
    <w:rsid w:val="00CA70A0"/>
    <w:rsid w:val="00CC3C2A"/>
    <w:rsid w:val="00CC469B"/>
    <w:rsid w:val="00CC5859"/>
    <w:rsid w:val="00CD118A"/>
    <w:rsid w:val="00CE29DE"/>
    <w:rsid w:val="00CE2E7E"/>
    <w:rsid w:val="00CE409F"/>
    <w:rsid w:val="00CE54A4"/>
    <w:rsid w:val="00CE5D77"/>
    <w:rsid w:val="00CE7000"/>
    <w:rsid w:val="00CF054C"/>
    <w:rsid w:val="00CF28B0"/>
    <w:rsid w:val="00D000CB"/>
    <w:rsid w:val="00D008DA"/>
    <w:rsid w:val="00D03DF4"/>
    <w:rsid w:val="00D05561"/>
    <w:rsid w:val="00D0570B"/>
    <w:rsid w:val="00D05D61"/>
    <w:rsid w:val="00D061E6"/>
    <w:rsid w:val="00D172A0"/>
    <w:rsid w:val="00D40E26"/>
    <w:rsid w:val="00D52A99"/>
    <w:rsid w:val="00D6058B"/>
    <w:rsid w:val="00D62E9C"/>
    <w:rsid w:val="00D725A9"/>
    <w:rsid w:val="00D75554"/>
    <w:rsid w:val="00D77267"/>
    <w:rsid w:val="00D852C1"/>
    <w:rsid w:val="00D91251"/>
    <w:rsid w:val="00D9268F"/>
    <w:rsid w:val="00D931FB"/>
    <w:rsid w:val="00D93FA2"/>
    <w:rsid w:val="00D94885"/>
    <w:rsid w:val="00D969FB"/>
    <w:rsid w:val="00DA2FC6"/>
    <w:rsid w:val="00DA3E2C"/>
    <w:rsid w:val="00DB448B"/>
    <w:rsid w:val="00DB6544"/>
    <w:rsid w:val="00DE2069"/>
    <w:rsid w:val="00DE5063"/>
    <w:rsid w:val="00DF3BE9"/>
    <w:rsid w:val="00E028F6"/>
    <w:rsid w:val="00E12AE5"/>
    <w:rsid w:val="00E14F5B"/>
    <w:rsid w:val="00E15BE3"/>
    <w:rsid w:val="00E202ED"/>
    <w:rsid w:val="00E23156"/>
    <w:rsid w:val="00E276AA"/>
    <w:rsid w:val="00E300E0"/>
    <w:rsid w:val="00E3198C"/>
    <w:rsid w:val="00E42E2E"/>
    <w:rsid w:val="00E50930"/>
    <w:rsid w:val="00E548F8"/>
    <w:rsid w:val="00E55FD9"/>
    <w:rsid w:val="00E57A99"/>
    <w:rsid w:val="00E62C16"/>
    <w:rsid w:val="00E6449E"/>
    <w:rsid w:val="00E655D8"/>
    <w:rsid w:val="00E97908"/>
    <w:rsid w:val="00EA7337"/>
    <w:rsid w:val="00EA75FB"/>
    <w:rsid w:val="00EB2B1B"/>
    <w:rsid w:val="00ED1E12"/>
    <w:rsid w:val="00ED2230"/>
    <w:rsid w:val="00ED36CE"/>
    <w:rsid w:val="00ED78FA"/>
    <w:rsid w:val="00EE000B"/>
    <w:rsid w:val="00EE6F0B"/>
    <w:rsid w:val="00EF1967"/>
    <w:rsid w:val="00F009C2"/>
    <w:rsid w:val="00F010BA"/>
    <w:rsid w:val="00F04BBE"/>
    <w:rsid w:val="00F06515"/>
    <w:rsid w:val="00F07882"/>
    <w:rsid w:val="00F1535E"/>
    <w:rsid w:val="00F157F1"/>
    <w:rsid w:val="00F2091A"/>
    <w:rsid w:val="00F21250"/>
    <w:rsid w:val="00F42D5D"/>
    <w:rsid w:val="00F45073"/>
    <w:rsid w:val="00F4565D"/>
    <w:rsid w:val="00F46026"/>
    <w:rsid w:val="00F504F1"/>
    <w:rsid w:val="00F514D0"/>
    <w:rsid w:val="00F567AE"/>
    <w:rsid w:val="00F5736B"/>
    <w:rsid w:val="00F6104B"/>
    <w:rsid w:val="00F72037"/>
    <w:rsid w:val="00F72EED"/>
    <w:rsid w:val="00F77F54"/>
    <w:rsid w:val="00F826D6"/>
    <w:rsid w:val="00F871C0"/>
    <w:rsid w:val="00F900D8"/>
    <w:rsid w:val="00F92522"/>
    <w:rsid w:val="00F92BE4"/>
    <w:rsid w:val="00F963AE"/>
    <w:rsid w:val="00FA1B55"/>
    <w:rsid w:val="00FA4044"/>
    <w:rsid w:val="00FB12D4"/>
    <w:rsid w:val="00FB1869"/>
    <w:rsid w:val="00FB262B"/>
    <w:rsid w:val="00FB43C7"/>
    <w:rsid w:val="00FC0A8C"/>
    <w:rsid w:val="00FC0D2E"/>
    <w:rsid w:val="00FC2A1A"/>
    <w:rsid w:val="00FD6424"/>
    <w:rsid w:val="00FE353D"/>
    <w:rsid w:val="00FE3CB9"/>
    <w:rsid w:val="00FE55A5"/>
    <w:rsid w:val="00FF1FAA"/>
    <w:rsid w:val="00FF728C"/>
    <w:rsid w:val="03BB3B00"/>
    <w:rsid w:val="0629B871"/>
    <w:rsid w:val="186461AF"/>
    <w:rsid w:val="1A901D63"/>
    <w:rsid w:val="30C0150F"/>
    <w:rsid w:val="379273EA"/>
    <w:rsid w:val="436E8B98"/>
    <w:rsid w:val="44C4CD68"/>
    <w:rsid w:val="4A76D573"/>
    <w:rsid w:val="4C0F43A2"/>
    <w:rsid w:val="4FBF5EAF"/>
    <w:rsid w:val="541B81F9"/>
    <w:rsid w:val="61A76D85"/>
    <w:rsid w:val="63336322"/>
    <w:rsid w:val="6CEE3208"/>
    <w:rsid w:val="6D8DF2EA"/>
    <w:rsid w:val="790408AA"/>
    <w:rsid w:val="7C10E106"/>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62DA"/>
  <w15:docId w15:val="{6A12823B-3D4D-4CF4-8209-2B9DD76D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ZW" w:eastAsia="en-Z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sz w:val="22"/>
      <w:szCs w:val="22"/>
      <w:lang w:val="en-US"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autoRedefine/>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rFonts w:eastAsiaTheme="minorHAnsi"/>
      <w:kern w:val="2"/>
      <w:sz w:val="20"/>
      <w:szCs w:val="20"/>
      <w:lang w:val="en-ZW"/>
      <w14:ligatures w14:val="standardContextual"/>
    </w:rPr>
  </w:style>
  <w:style w:type="paragraph" w:styleId="CommentSubject">
    <w:name w:val="annotation subject"/>
    <w:basedOn w:val="CommentText"/>
    <w:next w:val="CommentText"/>
    <w:link w:val="CommentSubjectChar"/>
    <w:autoRedefine/>
    <w:uiPriority w:val="99"/>
    <w:semiHidden/>
    <w:unhideWhenUsed/>
    <w:qFormat/>
    <w:pPr>
      <w:spacing w:after="200"/>
    </w:pPr>
    <w:rPr>
      <w:rFonts w:eastAsiaTheme="minorEastAsia"/>
      <w:b/>
      <w:bCs/>
      <w:kern w:val="0"/>
      <w:lang w:val="en-US"/>
      <w14:ligatures w14:val="none"/>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pPr>
      <w:tabs>
        <w:tab w:val="center" w:pos="4680"/>
        <w:tab w:val="right" w:pos="9360"/>
      </w:tabs>
      <w:spacing w:after="0" w:line="240" w:lineRule="auto"/>
    </w:pPr>
  </w:style>
  <w:style w:type="character" w:styleId="Hyperlink">
    <w:name w:val="Hyperlink"/>
    <w:basedOn w:val="DefaultParagraphFont"/>
    <w:autoRedefine/>
    <w:uiPriority w:val="99"/>
    <w:unhideWhenUsed/>
    <w:qFormat/>
    <w:rPr>
      <w:color w:val="467886" w:themeColor="hyperlink"/>
      <w:u w:val="single"/>
    </w:rPr>
  </w:style>
  <w:style w:type="paragraph" w:styleId="NormalWeb">
    <w:name w:val="Normal (Web)"/>
    <w:basedOn w:val="Normal"/>
    <w:autoRedefine/>
    <w:uiPriority w:val="99"/>
    <w:unhideWhenUsed/>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uiPriority w:val="11"/>
    <w:qFormat/>
    <w:rPr>
      <w:rFonts w:eastAsiaTheme="majorEastAsia" w:cstheme="majorBidi"/>
      <w:color w:val="595959" w:themeColor="text1" w:themeTint="A6"/>
      <w:spacing w:val="15"/>
      <w:sz w:val="28"/>
      <w:szCs w:val="28"/>
    </w:rPr>
  </w:style>
  <w:style w:type="table" w:styleId="TableGrid">
    <w:name w:val="Table Grid"/>
    <w:basedOn w:val="TableNormal"/>
    <w:autoRedefine/>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autoRedefine/>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autoRedefine/>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autoRedefine/>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autoRedefine/>
    <w:uiPriority w:val="9"/>
    <w:semiHidden/>
    <w:qFormat/>
    <w:rPr>
      <w:rFonts w:eastAsiaTheme="majorEastAsia" w:cstheme="majorBidi"/>
      <w:i/>
      <w:iCs/>
      <w:color w:val="595959" w:themeColor="text1" w:themeTint="A6"/>
      <w:sz w:val="22"/>
      <w:szCs w:val="22"/>
      <w:lang w:val="en-US" w:eastAsia="en-US"/>
    </w:rPr>
  </w:style>
  <w:style w:type="character" w:customStyle="1" w:styleId="Heading7Char">
    <w:name w:val="Heading 7 Char"/>
    <w:basedOn w:val="DefaultParagraphFont"/>
    <w:link w:val="Heading7"/>
    <w:autoRedefine/>
    <w:uiPriority w:val="9"/>
    <w:semiHidden/>
    <w:qFormat/>
    <w:rPr>
      <w:rFonts w:eastAsiaTheme="majorEastAsia" w:cstheme="majorBidi"/>
      <w:color w:val="595959" w:themeColor="text1" w:themeTint="A6"/>
      <w:sz w:val="22"/>
      <w:szCs w:val="22"/>
      <w:lang w:val="en-US" w:eastAsia="en-US"/>
    </w:rPr>
  </w:style>
  <w:style w:type="character" w:customStyle="1" w:styleId="Heading8Char">
    <w:name w:val="Heading 8 Char"/>
    <w:basedOn w:val="DefaultParagraphFont"/>
    <w:link w:val="Heading8"/>
    <w:autoRedefine/>
    <w:uiPriority w:val="9"/>
    <w:semiHidden/>
    <w:qFormat/>
    <w:rPr>
      <w:rFonts w:eastAsiaTheme="majorEastAsia" w:cstheme="majorBidi"/>
      <w:i/>
      <w:iCs/>
      <w:color w:val="262626" w:themeColor="text1" w:themeTint="D9"/>
      <w:sz w:val="22"/>
      <w:szCs w:val="22"/>
      <w:lang w:val="en-US" w:eastAsia="en-US"/>
    </w:rPr>
  </w:style>
  <w:style w:type="character" w:customStyle="1" w:styleId="Heading9Char">
    <w:name w:val="Heading 9 Char"/>
    <w:basedOn w:val="DefaultParagraphFont"/>
    <w:link w:val="Heading9"/>
    <w:autoRedefine/>
    <w:uiPriority w:val="9"/>
    <w:semiHidden/>
    <w:qFormat/>
    <w:rPr>
      <w:rFonts w:eastAsiaTheme="majorEastAsia" w:cstheme="majorBidi"/>
      <w:color w:val="262626" w:themeColor="text1" w:themeTint="D9"/>
      <w:sz w:val="22"/>
      <w:szCs w:val="22"/>
      <w:lang w:val="en-US" w:eastAsia="en-US"/>
    </w:rPr>
  </w:style>
  <w:style w:type="character" w:customStyle="1" w:styleId="TitleChar">
    <w:name w:val="Title Char"/>
    <w:basedOn w:val="DefaultParagraphFont"/>
    <w:link w:val="Title"/>
    <w:autoRedefin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autoRedefine/>
    <w:uiPriority w:val="11"/>
    <w:qFormat/>
    <w:rPr>
      <w:rFonts w:eastAsiaTheme="majorEastAsia" w:cstheme="majorBidi"/>
      <w:color w:val="595959" w:themeColor="text1" w:themeTint="A6"/>
      <w:spacing w:val="15"/>
      <w:sz w:val="28"/>
      <w:szCs w:val="28"/>
      <w:lang w:val="en-US" w:eastAsia="en-US"/>
    </w:rPr>
  </w:style>
  <w:style w:type="paragraph" w:styleId="Quote">
    <w:name w:val="Quote"/>
    <w:basedOn w:val="Normal"/>
    <w:next w:val="Normal"/>
    <w:link w:val="QuoteChar"/>
    <w:autoRedefine/>
    <w:uiPriority w:val="29"/>
    <w:qFormat/>
    <w:pPr>
      <w:spacing w:before="160"/>
      <w:jc w:val="center"/>
    </w:pPr>
    <w:rPr>
      <w:i/>
      <w:iCs/>
      <w:color w:val="404040" w:themeColor="text1" w:themeTint="BF"/>
    </w:rPr>
  </w:style>
  <w:style w:type="character" w:customStyle="1" w:styleId="QuoteChar">
    <w:name w:val="Quote Char"/>
    <w:basedOn w:val="DefaultParagraphFont"/>
    <w:link w:val="Quote"/>
    <w:autoRedefine/>
    <w:uiPriority w:val="29"/>
    <w:rPr>
      <w:rFonts w:eastAsiaTheme="minorEastAsia"/>
      <w:i/>
      <w:iCs/>
      <w:color w:val="404040" w:themeColor="text1" w:themeTint="BF"/>
      <w:sz w:val="22"/>
      <w:szCs w:val="22"/>
      <w:lang w:val="en-US" w:eastAsia="en-US"/>
    </w:rPr>
  </w:style>
  <w:style w:type="paragraph" w:styleId="ListParagraph">
    <w:name w:val="List Paragraph"/>
    <w:basedOn w:val="Normal"/>
    <w:link w:val="ListParagraphChar"/>
    <w:autoRedefine/>
    <w:uiPriority w:val="34"/>
    <w:qFormat/>
    <w:rsid w:val="00CE409F"/>
    <w:pPr>
      <w:numPr>
        <w:numId w:val="11"/>
      </w:numPr>
      <w:tabs>
        <w:tab w:val="left" w:pos="720"/>
      </w:tabs>
      <w:spacing w:after="0"/>
      <w:contextualSpacing/>
      <w:jc w:val="both"/>
    </w:pPr>
    <w:rPr>
      <w:rFonts w:ascii="Candara" w:hAnsi="Candara"/>
      <w:b/>
      <w:bCs/>
    </w:rPr>
  </w:style>
  <w:style w:type="character" w:customStyle="1" w:styleId="IntenseEmphasis1">
    <w:name w:val="Intense Emphasis1"/>
    <w:basedOn w:val="DefaultParagraphFont"/>
    <w:autoRedefine/>
    <w:uiPriority w:val="21"/>
    <w:qFormat/>
    <w:rPr>
      <w:i/>
      <w:iCs/>
      <w:color w:val="0F4761" w:themeColor="accent1" w:themeShade="BF"/>
    </w:rPr>
  </w:style>
  <w:style w:type="paragraph" w:styleId="IntenseQuote">
    <w:name w:val="Intense Quote"/>
    <w:basedOn w:val="Normal"/>
    <w:next w:val="Normal"/>
    <w:link w:val="IntenseQuoteChar"/>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autoRedefine/>
    <w:uiPriority w:val="30"/>
    <w:rPr>
      <w:i/>
      <w:iCs/>
      <w:color w:val="0F4761" w:themeColor="accent1" w:themeShade="BF"/>
    </w:rPr>
  </w:style>
  <w:style w:type="character" w:customStyle="1" w:styleId="IntenseReference1">
    <w:name w:val="Intense Reference1"/>
    <w:basedOn w:val="DefaultParagraphFont"/>
    <w:autoRedefine/>
    <w:uiPriority w:val="32"/>
    <w:qFormat/>
    <w:rPr>
      <w:b/>
      <w:bCs/>
      <w:smallCaps/>
      <w:color w:val="0F4761" w:themeColor="accent1" w:themeShade="BF"/>
      <w:spacing w:val="5"/>
    </w:rPr>
  </w:style>
  <w:style w:type="character" w:customStyle="1" w:styleId="HeaderChar">
    <w:name w:val="Header Char"/>
    <w:basedOn w:val="DefaultParagraphFont"/>
    <w:link w:val="Header"/>
    <w:autoRedefine/>
    <w:uiPriority w:val="99"/>
    <w:rPr>
      <w:rFonts w:eastAsiaTheme="minorEastAsia"/>
      <w:kern w:val="0"/>
      <w:lang w:val="en-US"/>
      <w14:ligatures w14:val="none"/>
    </w:rPr>
  </w:style>
  <w:style w:type="character" w:customStyle="1" w:styleId="FooterChar">
    <w:name w:val="Footer Char"/>
    <w:basedOn w:val="DefaultParagraphFont"/>
    <w:link w:val="Footer"/>
    <w:autoRedefine/>
    <w:uiPriority w:val="99"/>
    <w:qFormat/>
    <w:rPr>
      <w:rFonts w:eastAsiaTheme="minorEastAsia"/>
      <w:kern w:val="0"/>
      <w:lang w:val="en-US"/>
      <w14:ligatures w14:val="none"/>
    </w:rPr>
  </w:style>
  <w:style w:type="character" w:customStyle="1" w:styleId="ListParagraphChar">
    <w:name w:val="List Paragraph Char"/>
    <w:link w:val="ListParagraph"/>
    <w:autoRedefine/>
    <w:uiPriority w:val="34"/>
    <w:qFormat/>
    <w:locked/>
    <w:rsid w:val="00CE409F"/>
    <w:rPr>
      <w:rFonts w:ascii="Candara" w:eastAsiaTheme="minorEastAsia" w:hAnsi="Candara"/>
      <w:b/>
      <w:bCs/>
      <w:sz w:val="22"/>
      <w:szCs w:val="22"/>
      <w:lang w:val="en-US" w:eastAsia="en-US"/>
    </w:rPr>
  </w:style>
  <w:style w:type="paragraph" w:customStyle="1" w:styleId="BodySingle">
    <w:name w:val="Body Single"/>
    <w:basedOn w:val="Normal"/>
    <w:autoRedefine/>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autoRedefine/>
    <w:uiPriority w:val="99"/>
    <w:qFormat/>
    <w:rPr>
      <w:sz w:val="20"/>
      <w:szCs w:val="20"/>
    </w:rPr>
  </w:style>
  <w:style w:type="paragraph" w:customStyle="1" w:styleId="Revision1">
    <w:name w:val="Revision1"/>
    <w:autoRedefine/>
    <w:hidden/>
    <w:uiPriority w:val="99"/>
    <w:semiHidden/>
    <w:qFormat/>
    <w:rPr>
      <w:rFonts w:eastAsiaTheme="minorEastAsia"/>
      <w:sz w:val="22"/>
      <w:szCs w:val="22"/>
      <w:lang w:val="en-US" w:eastAsia="en-US"/>
    </w:rPr>
  </w:style>
  <w:style w:type="character" w:customStyle="1" w:styleId="CommentSubjectChar">
    <w:name w:val="Comment Subject Char"/>
    <w:basedOn w:val="CommentTextChar"/>
    <w:link w:val="CommentSubject"/>
    <w:autoRedefine/>
    <w:uiPriority w:val="99"/>
    <w:semiHidden/>
    <w:qFormat/>
    <w:rPr>
      <w:rFonts w:eastAsiaTheme="minorEastAsia"/>
      <w:b/>
      <w:bCs/>
      <w:kern w:val="0"/>
      <w:sz w:val="20"/>
      <w:szCs w:val="20"/>
      <w:lang w:val="en-US"/>
      <w14:ligatures w14:val="none"/>
    </w:rPr>
  </w:style>
  <w:style w:type="paragraph" w:customStyle="1" w:styleId="Grillemoyenne21">
    <w:name w:val="Grille moyenne 21"/>
    <w:link w:val="Grillemoyenne2Car"/>
    <w:autoRedefine/>
    <w:uiPriority w:val="1"/>
    <w:qFormat/>
    <w:rPr>
      <w:rFonts w:ascii="Calibri" w:eastAsia="Times New Roman" w:hAnsi="Calibri" w:cs="Times New Roman"/>
      <w:sz w:val="22"/>
      <w:szCs w:val="22"/>
      <w:lang w:val="fr-FR" w:eastAsia="en-US"/>
    </w:rPr>
  </w:style>
  <w:style w:type="character" w:customStyle="1" w:styleId="Grillemoyenne2Car">
    <w:name w:val="Grille moyenne 2 Car"/>
    <w:link w:val="Grillemoyenne21"/>
    <w:uiPriority w:val="1"/>
    <w:rPr>
      <w:rFonts w:ascii="Calibri" w:eastAsia="Times New Roman" w:hAnsi="Calibri" w:cs="Times New Roman"/>
      <w:sz w:val="22"/>
      <w:szCs w:val="22"/>
      <w:lang w:val="fr-FR" w:eastAsia="en-US"/>
    </w:rPr>
  </w:style>
  <w:style w:type="paragraph" w:customStyle="1" w:styleId="paragraph">
    <w:name w:val="paragraph"/>
    <w:basedOn w:val="Normal"/>
    <w:autoRedefine/>
    <w:qFormat/>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paragraph" w:styleId="Revision">
    <w:name w:val="Revision"/>
    <w:hidden/>
    <w:uiPriority w:val="99"/>
    <w:semiHidden/>
    <w:rsid w:val="00295023"/>
    <w:rPr>
      <w:rFonts w:eastAsiaTheme="minorEastAsia"/>
      <w:sz w:val="22"/>
      <w:szCs w:val="22"/>
      <w:lang w:val="en-US" w:eastAsia="en-US"/>
    </w:rPr>
  </w:style>
  <w:style w:type="character" w:customStyle="1" w:styleId="UnresolvedMention1">
    <w:name w:val="Unresolved Mention1"/>
    <w:basedOn w:val="DefaultParagraphFont"/>
    <w:uiPriority w:val="99"/>
    <w:semiHidden/>
    <w:unhideWhenUsed/>
    <w:rsid w:val="004A0FA0"/>
    <w:rPr>
      <w:color w:val="605E5C"/>
      <w:shd w:val="clear" w:color="auto" w:fill="E1DFDD"/>
    </w:rPr>
  </w:style>
  <w:style w:type="paragraph" w:styleId="HTMLPreformatted">
    <w:name w:val="HTML Preformatted"/>
    <w:basedOn w:val="Normal"/>
    <w:link w:val="HTMLPreformattedChar"/>
    <w:uiPriority w:val="99"/>
    <w:semiHidden/>
    <w:unhideWhenUsed/>
    <w:rsid w:val="00C4237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4237B"/>
    <w:rPr>
      <w:rFonts w:ascii="Consolas" w:eastAsiaTheme="minorEastAsia"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3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704b7b3-48f7-4c1d-a584-c28a8e98b18f" xsi:nil="true"/>
    <lcf76f155ced4ddcb4097134ff3c332f xmlns="d4916661-f2d9-4924-a103-959e497bc7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8C116ADB0ACD4F8EA4FC66975E2851" ma:contentTypeVersion="18" ma:contentTypeDescription="Create a new document." ma:contentTypeScope="" ma:versionID="73f79e0d9146d785514e5d451c8ba693">
  <xsd:schema xmlns:xsd="http://www.w3.org/2001/XMLSchema" xmlns:xs="http://www.w3.org/2001/XMLSchema" xmlns:p="http://schemas.microsoft.com/office/2006/metadata/properties" xmlns:ns2="d4916661-f2d9-4924-a103-959e497bc768" xmlns:ns3="2704b7b3-48f7-4c1d-a584-c28a8e98b18f" targetNamespace="http://schemas.microsoft.com/office/2006/metadata/properties" ma:root="true" ma:fieldsID="82e76382a746368b60b4c8b00a5294a7" ns2:_="" ns3:_="">
    <xsd:import namespace="d4916661-f2d9-4924-a103-959e497bc768"/>
    <xsd:import namespace="2704b7b3-48f7-4c1d-a584-c28a8e98b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6661-f2d9-4924-a103-959e497bc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82a915-c64c-4df9-9c3f-6b52baef63f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4b7b3-48f7-4c1d-a584-c28a8e98b1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4d6952-8a41-44c0-8550-32a04b17a068}" ma:internalName="TaxCatchAll" ma:showField="CatchAllData" ma:web="2704b7b3-48f7-4c1d-a584-c28a8e98b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91DEE-F554-4C15-BE0A-F772E6B64D57}">
  <ds:schemaRefs>
    <ds:schemaRef ds:uri="http://schemas.openxmlformats.org/officeDocument/2006/bibliography"/>
  </ds:schemaRefs>
</ds:datastoreItem>
</file>

<file path=customXml/itemProps2.xml><?xml version="1.0" encoding="utf-8"?>
<ds:datastoreItem xmlns:ds="http://schemas.openxmlformats.org/officeDocument/2006/customXml" ds:itemID="{26BFBDEE-6BF9-4578-8DE6-A69E18C4D6DE}">
  <ds:schemaRefs>
    <ds:schemaRef ds:uri="http://schemas.microsoft.com/office/2006/metadata/properties"/>
    <ds:schemaRef ds:uri="http://schemas.microsoft.com/office/infopath/2007/PartnerControls"/>
    <ds:schemaRef ds:uri="2704b7b3-48f7-4c1d-a584-c28a8e98b18f"/>
    <ds:schemaRef ds:uri="d4916661-f2d9-4924-a103-959e497bc768"/>
  </ds:schemaRefs>
</ds:datastoreItem>
</file>

<file path=customXml/itemProps3.xml><?xml version="1.0" encoding="utf-8"?>
<ds:datastoreItem xmlns:ds="http://schemas.openxmlformats.org/officeDocument/2006/customXml" ds:itemID="{E461127A-C7A3-489E-8B37-21D089FEA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6661-f2d9-4924-a103-959e497bc768"/>
    <ds:schemaRef ds:uri="2704b7b3-48f7-4c1d-a584-c28a8e98b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5E1F4-D74A-48EE-A5E5-A487EEF885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2151</Words>
  <Characters>12263</Characters>
  <Application>Microsoft Office Word</Application>
  <DocSecurity>0</DocSecurity>
  <Lines>102</Lines>
  <Paragraphs>28</Paragraphs>
  <ScaleCrop>false</ScaleCrop>
  <HeadingPairs>
    <vt:vector size="6" baseType="variant">
      <vt:variant>
        <vt:lpstr>Titre</vt:lpstr>
      </vt:variant>
      <vt:variant>
        <vt:i4>1</vt:i4>
      </vt:variant>
      <vt:variant>
        <vt:lpstr>Titres</vt:lpstr>
      </vt:variant>
      <vt:variant>
        <vt:i4>10</vt:i4>
      </vt:variant>
      <vt:variant>
        <vt:lpstr>Title</vt:lpstr>
      </vt:variant>
      <vt:variant>
        <vt:i4>1</vt:i4>
      </vt:variant>
    </vt:vector>
  </HeadingPairs>
  <TitlesOfParts>
    <vt:vector size="12" baseType="lpstr">
      <vt:lpstr/>
      <vt:lpstr>Historique</vt:lpstr>
      <vt:lpstr>7.  Profil académique, expériences, compétences </vt:lpstr>
      <vt:lpstr>Pour répondre aux exigences de ce conseil, le candidat doit posséder :</vt:lpstr>
      <vt:lpstr>8. Encadrement et durée de la mission et rémunération</vt:lpstr>
      <vt:lpstr>La date provisoire de début de cette mission est le 2 septembre 2024, la fin éta</vt:lpstr>
      <vt:lpstr>9. Emplacement et modalités de travail</vt:lpstr>
      <vt:lpstr>Cette mission s'effectuera majoritairement à distance avec quelques déplacements</vt:lpstr>
      <vt:lpstr>ACED, en collaboration avec l'ACBF, examinera les projets de rapports pour en vé</vt:lpstr>
      <vt:lpstr>10. Langue</vt:lpstr>
      <vt:lpstr>Tous les rapports et documents doivent être présentés en français et en anglais.</vt:lpstr>
      <vt:lpstr/>
    </vt:vector>
  </TitlesOfParts>
  <Company/>
  <LinksUpToDate>false</LinksUpToDate>
  <CharactersWithSpaces>14386</CharactersWithSpaces>
  <SharedDoc>false</SharedDoc>
  <HLinks>
    <vt:vector size="6" baseType="variant">
      <vt:variant>
        <vt:i4>5177376</vt:i4>
      </vt:variant>
      <vt:variant>
        <vt:i4>0</vt:i4>
      </vt:variant>
      <vt:variant>
        <vt:i4>0</vt:i4>
      </vt:variant>
      <vt:variant>
        <vt:i4>5</vt:i4>
      </vt:variant>
      <vt:variant>
        <vt:lpwstr>mailto:Procurement@acbf-pact.org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Etale</dc:creator>
  <cp:lastModifiedBy>Ruramai Marandu</cp:lastModifiedBy>
  <cp:revision>4</cp:revision>
  <cp:lastPrinted>2024-01-18T08:34:00Z</cp:lastPrinted>
  <dcterms:created xsi:type="dcterms:W3CDTF">2024-06-08T17:44:00Z</dcterms:created>
  <dcterms:modified xsi:type="dcterms:W3CDTF">2024-06-27T09:25:00Z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0x0101007D8C116ADB0ACD4F8EA4FC66975E2851</vt:lpwstr>
  </property>
  <property fmtid="{D5CDD505-2E9C-101B-9397-08002B2CF9AE}" pid="3" name="KSOProductBuildVer">
    <vt:lpwstr>1033-12.2.0.16731</vt:lpwstr>
  </property>
  <property fmtid="{D5CDD505-2E9C-101B-9397-08002B2CF9AE}" pid="4" name="ICV">
    <vt:lpwstr>DCAB1E095E9C4D2B96ED899DE0726621_12</vt:lpwstr>
  </property>
  <property fmtid="{D5CDD505-2E9C-101B-9397-08002B2CF9AE}" pid="5" name="MediaServiceImageTags">
    <vt:lpwstr/>
  </property>
</Properties>
</file>